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9AF" w:rsidRDefault="008A2B39">
      <w:pPr>
        <w:tabs>
          <w:tab w:val="left" w:pos="0"/>
        </w:tabs>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5BFE8304">
            <wp:extent cx="902335" cy="8229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2335" cy="822960"/>
                    </a:xfrm>
                    <a:prstGeom prst="rect">
                      <a:avLst/>
                    </a:prstGeom>
                    <a:noFill/>
                  </pic:spPr>
                </pic:pic>
              </a:graphicData>
            </a:graphic>
          </wp:inline>
        </w:drawing>
      </w:r>
    </w:p>
    <w:p w:rsidR="00FF039C" w:rsidRDefault="00BB4D1F">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ХАНТЫ-МАНСИЙСКИЙ АВТОНОМНЫЙ ОКРУГ – ЮГРА</w:t>
      </w:r>
    </w:p>
    <w:p w:rsidR="00FF039C" w:rsidRDefault="00FF039C">
      <w:pPr>
        <w:spacing w:after="0" w:line="240" w:lineRule="auto"/>
        <w:jc w:val="center"/>
        <w:rPr>
          <w:rFonts w:ascii="Times New Roman" w:eastAsia="Times New Roman" w:hAnsi="Times New Roman" w:cs="Times New Roman"/>
          <w:bCs/>
          <w:sz w:val="28"/>
          <w:szCs w:val="28"/>
          <w:lang w:eastAsia="ru-RU"/>
        </w:rPr>
      </w:pPr>
    </w:p>
    <w:p w:rsidR="00FF039C" w:rsidRDefault="00BB4D1F">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44"/>
          <w:szCs w:val="44"/>
          <w:lang w:eastAsia="ru-RU"/>
        </w:rPr>
        <w:t>ЗАКОН</w:t>
      </w:r>
    </w:p>
    <w:p w:rsidR="00FF039C" w:rsidRDefault="00FF039C">
      <w:pPr>
        <w:spacing w:after="0" w:line="240" w:lineRule="auto"/>
        <w:jc w:val="center"/>
        <w:rPr>
          <w:rFonts w:ascii="Times New Roman" w:eastAsia="Times New Roman" w:hAnsi="Times New Roman" w:cs="Times New Roman"/>
          <w:bCs/>
          <w:sz w:val="28"/>
          <w:szCs w:val="16"/>
          <w:lang w:eastAsia="ru-RU"/>
        </w:rPr>
      </w:pPr>
    </w:p>
    <w:p w:rsidR="00FF039C" w:rsidRDefault="00BB4D1F">
      <w:pPr>
        <w:tabs>
          <w:tab w:val="left" w:pos="1701"/>
        </w:tabs>
        <w:spacing w:after="0" w:line="240" w:lineRule="auto"/>
        <w:jc w:val="center"/>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О бюджете Ханты-Мансийского автономного округа – Югры</w:t>
      </w:r>
    </w:p>
    <w:p w:rsidR="00FF039C" w:rsidRDefault="00BB4D1F">
      <w:pPr>
        <w:tabs>
          <w:tab w:val="left" w:pos="1701"/>
        </w:tabs>
        <w:spacing w:after="0" w:line="240" w:lineRule="auto"/>
        <w:jc w:val="center"/>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на 202</w:t>
      </w:r>
      <w:r w:rsidR="00265F48">
        <w:rPr>
          <w:rFonts w:ascii="Times New Roman" w:eastAsia="Calibri" w:hAnsi="Times New Roman" w:cs="Times New Roman"/>
          <w:b/>
          <w:spacing w:val="-2"/>
          <w:sz w:val="28"/>
          <w:szCs w:val="28"/>
        </w:rPr>
        <w:t>6</w:t>
      </w:r>
      <w:r>
        <w:rPr>
          <w:rFonts w:ascii="Times New Roman" w:eastAsia="Calibri" w:hAnsi="Times New Roman" w:cs="Times New Roman"/>
          <w:b/>
          <w:spacing w:val="-2"/>
          <w:sz w:val="28"/>
          <w:szCs w:val="28"/>
        </w:rPr>
        <w:t xml:space="preserve"> год и на плановый период 202</w:t>
      </w:r>
      <w:r w:rsidR="00265F48">
        <w:rPr>
          <w:rFonts w:ascii="Times New Roman" w:eastAsia="Calibri" w:hAnsi="Times New Roman" w:cs="Times New Roman"/>
          <w:b/>
          <w:spacing w:val="-2"/>
          <w:sz w:val="28"/>
          <w:szCs w:val="28"/>
        </w:rPr>
        <w:t>7</w:t>
      </w:r>
      <w:r>
        <w:rPr>
          <w:rFonts w:ascii="Times New Roman" w:eastAsia="Calibri" w:hAnsi="Times New Roman" w:cs="Times New Roman"/>
          <w:b/>
          <w:spacing w:val="-2"/>
          <w:sz w:val="28"/>
          <w:szCs w:val="28"/>
        </w:rPr>
        <w:t xml:space="preserve"> и 202</w:t>
      </w:r>
      <w:r w:rsidR="00265F48">
        <w:rPr>
          <w:rFonts w:ascii="Times New Roman" w:eastAsia="Calibri" w:hAnsi="Times New Roman" w:cs="Times New Roman"/>
          <w:b/>
          <w:spacing w:val="-2"/>
          <w:sz w:val="28"/>
          <w:szCs w:val="28"/>
        </w:rPr>
        <w:t>8</w:t>
      </w:r>
      <w:r>
        <w:rPr>
          <w:rFonts w:ascii="Times New Roman" w:eastAsia="Calibri" w:hAnsi="Times New Roman" w:cs="Times New Roman"/>
          <w:b/>
          <w:spacing w:val="-2"/>
          <w:sz w:val="28"/>
          <w:szCs w:val="28"/>
        </w:rPr>
        <w:t xml:space="preserve"> годов</w:t>
      </w:r>
    </w:p>
    <w:p w:rsidR="008030CE" w:rsidRDefault="008030CE" w:rsidP="008030CE">
      <w:pPr>
        <w:autoSpaceDE w:val="0"/>
        <w:autoSpaceDN w:val="0"/>
        <w:adjustRightInd w:val="0"/>
        <w:spacing w:after="0" w:line="240" w:lineRule="auto"/>
        <w:jc w:val="center"/>
        <w:rPr>
          <w:rFonts w:ascii="Times New Roman" w:eastAsia="Times New Roman" w:hAnsi="Times New Roman"/>
          <w:sz w:val="28"/>
          <w:szCs w:val="28"/>
          <w:lang w:eastAsia="ru-RU"/>
        </w:rPr>
      </w:pPr>
    </w:p>
    <w:p w:rsidR="008030CE" w:rsidRPr="00A30ADC" w:rsidRDefault="008030CE" w:rsidP="008030CE">
      <w:pPr>
        <w:autoSpaceDE w:val="0"/>
        <w:autoSpaceDN w:val="0"/>
        <w:adjustRightInd w:val="0"/>
        <w:spacing w:after="0" w:line="240" w:lineRule="auto"/>
        <w:jc w:val="center"/>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 xml:space="preserve">Принят Думой Ханты-Мансийского </w:t>
      </w:r>
    </w:p>
    <w:p w:rsidR="008030CE" w:rsidRPr="00A30ADC" w:rsidRDefault="008030CE" w:rsidP="008030CE">
      <w:pPr>
        <w:autoSpaceDE w:val="0"/>
        <w:autoSpaceDN w:val="0"/>
        <w:adjustRightInd w:val="0"/>
        <w:spacing w:after="0" w:line="240" w:lineRule="auto"/>
        <w:jc w:val="center"/>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 xml:space="preserve">автономного округа – Югры </w:t>
      </w:r>
      <w:r>
        <w:rPr>
          <w:rFonts w:ascii="Times New Roman" w:eastAsia="Times New Roman" w:hAnsi="Times New Roman"/>
          <w:sz w:val="28"/>
          <w:szCs w:val="28"/>
          <w:lang w:eastAsia="ru-RU"/>
        </w:rPr>
        <w:t xml:space="preserve">27 ноября </w:t>
      </w:r>
      <w:r w:rsidRPr="00A30ADC">
        <w:rPr>
          <w:rFonts w:ascii="Times New Roman" w:eastAsia="Times New Roman" w:hAnsi="Times New Roman"/>
          <w:sz w:val="28"/>
          <w:szCs w:val="28"/>
          <w:lang w:eastAsia="ru-RU"/>
        </w:rPr>
        <w:t>202</w:t>
      </w:r>
      <w:r>
        <w:rPr>
          <w:rFonts w:ascii="Times New Roman" w:eastAsia="Times New Roman" w:hAnsi="Times New Roman"/>
          <w:sz w:val="28"/>
          <w:szCs w:val="28"/>
          <w:lang w:eastAsia="ru-RU"/>
        </w:rPr>
        <w:t>5</w:t>
      </w:r>
      <w:r w:rsidRPr="00A30ADC">
        <w:rPr>
          <w:rFonts w:ascii="Times New Roman" w:eastAsia="Times New Roman" w:hAnsi="Times New Roman"/>
          <w:sz w:val="28"/>
          <w:szCs w:val="28"/>
          <w:lang w:eastAsia="ru-RU"/>
        </w:rPr>
        <w:t xml:space="preserve"> года</w:t>
      </w:r>
    </w:p>
    <w:p w:rsidR="00FF039C" w:rsidRDefault="00FF039C">
      <w:pPr>
        <w:spacing w:after="0" w:line="240" w:lineRule="auto"/>
        <w:jc w:val="center"/>
        <w:rPr>
          <w:rFonts w:ascii="Times New Roman" w:eastAsia="Times New Roman" w:hAnsi="Times New Roman" w:cs="Times New Roman"/>
          <w:sz w:val="28"/>
          <w:szCs w:val="28"/>
          <w:lang w:eastAsia="ru-RU"/>
        </w:rPr>
      </w:pPr>
    </w:p>
    <w:p w:rsidR="008030CE" w:rsidRDefault="008030CE">
      <w:pPr>
        <w:spacing w:after="0" w:line="240" w:lineRule="auto"/>
        <w:jc w:val="center"/>
        <w:rPr>
          <w:rFonts w:ascii="Times New Roman" w:eastAsia="Times New Roman" w:hAnsi="Times New Roman" w:cs="Times New Roman"/>
          <w:sz w:val="28"/>
          <w:szCs w:val="28"/>
          <w:lang w:eastAsia="ru-RU"/>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FF039C">
        <w:tc>
          <w:tcPr>
            <w:tcW w:w="1984" w:type="dxa"/>
            <w:shd w:val="clear" w:color="auto" w:fill="auto"/>
          </w:tcPr>
          <w:p w:rsidR="00FF039C" w:rsidRDefault="00BB4D1F">
            <w:pPr>
              <w:ind w:right="-75"/>
              <w:jc w:val="right"/>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Статья </w:t>
            </w:r>
            <w:r>
              <w:rPr>
                <w:rFonts w:ascii="Times New Roman" w:eastAsia="Calibri" w:hAnsi="Times New Roman" w:cs="Times New Roman"/>
                <w:color w:val="000000"/>
                <w:spacing w:val="-2"/>
                <w:sz w:val="28"/>
                <w:szCs w:val="28"/>
              </w:rPr>
              <w:t>1.</w:t>
            </w:r>
          </w:p>
        </w:tc>
        <w:tc>
          <w:tcPr>
            <w:tcW w:w="7586" w:type="dxa"/>
            <w:shd w:val="clear" w:color="auto" w:fill="auto"/>
          </w:tcPr>
          <w:p w:rsidR="00FF039C" w:rsidRDefault="00BB4D1F">
            <w:pPr>
              <w:tabs>
                <w:tab w:val="left" w:pos="1701"/>
              </w:tabs>
              <w:jc w:val="both"/>
              <w:rPr>
                <w:rFonts w:ascii="Times New Roman" w:eastAsia="Calibri" w:hAnsi="Times New Roman" w:cs="Times New Roman"/>
                <w:b/>
                <w:color w:val="000000"/>
                <w:spacing w:val="-2"/>
                <w:sz w:val="28"/>
                <w:szCs w:val="28"/>
              </w:rPr>
            </w:pPr>
            <w:r>
              <w:rPr>
                <w:rFonts w:ascii="Times New Roman" w:eastAsia="Calibri" w:hAnsi="Times New Roman" w:cs="Times New Roman"/>
                <w:b/>
                <w:color w:val="000000"/>
                <w:spacing w:val="-2"/>
                <w:sz w:val="28"/>
                <w:szCs w:val="28"/>
              </w:rPr>
              <w:t>Основные характеристики бюджета Ханты-</w:t>
            </w:r>
          </w:p>
          <w:p w:rsidR="00FF039C" w:rsidRDefault="00BB4D1F">
            <w:pPr>
              <w:tabs>
                <w:tab w:val="left" w:pos="1701"/>
              </w:tabs>
              <w:jc w:val="both"/>
              <w:rPr>
                <w:rFonts w:ascii="Times New Roman" w:eastAsia="Calibri" w:hAnsi="Times New Roman" w:cs="Times New Roman"/>
                <w:b/>
                <w:color w:val="000000"/>
                <w:spacing w:val="-2"/>
                <w:sz w:val="28"/>
                <w:szCs w:val="28"/>
              </w:rPr>
            </w:pPr>
            <w:r>
              <w:rPr>
                <w:rFonts w:ascii="Times New Roman" w:eastAsia="Calibri" w:hAnsi="Times New Roman" w:cs="Times New Roman"/>
                <w:b/>
                <w:color w:val="000000"/>
                <w:spacing w:val="-2"/>
                <w:sz w:val="28"/>
                <w:szCs w:val="28"/>
              </w:rPr>
              <w:t xml:space="preserve">Мансийского автономного округа – Югры </w:t>
            </w:r>
          </w:p>
          <w:p w:rsidR="00FF039C" w:rsidRDefault="00BB4D1F" w:rsidP="00265F48">
            <w:pPr>
              <w:tabs>
                <w:tab w:val="left" w:pos="1701"/>
              </w:tabs>
              <w:jc w:val="both"/>
              <w:rPr>
                <w:rFonts w:ascii="Times New Roman" w:eastAsia="Calibri" w:hAnsi="Times New Roman" w:cs="Times New Roman"/>
                <w:spacing w:val="-2"/>
                <w:sz w:val="28"/>
                <w:szCs w:val="28"/>
              </w:rPr>
            </w:pPr>
            <w:r>
              <w:rPr>
                <w:rFonts w:ascii="Times New Roman" w:eastAsia="Calibri" w:hAnsi="Times New Roman" w:cs="Times New Roman"/>
                <w:b/>
                <w:color w:val="000000"/>
                <w:spacing w:val="-2"/>
                <w:sz w:val="28"/>
                <w:szCs w:val="28"/>
              </w:rPr>
              <w:t>на 202</w:t>
            </w:r>
            <w:r w:rsidR="00265F48">
              <w:rPr>
                <w:rFonts w:ascii="Times New Roman" w:eastAsia="Calibri" w:hAnsi="Times New Roman" w:cs="Times New Roman"/>
                <w:b/>
                <w:color w:val="000000"/>
                <w:spacing w:val="-2"/>
                <w:sz w:val="28"/>
                <w:szCs w:val="28"/>
              </w:rPr>
              <w:t>6</w:t>
            </w:r>
            <w:r>
              <w:rPr>
                <w:rFonts w:ascii="Times New Roman" w:eastAsia="Calibri" w:hAnsi="Times New Roman" w:cs="Times New Roman"/>
                <w:b/>
                <w:color w:val="000000"/>
                <w:spacing w:val="-2"/>
                <w:sz w:val="28"/>
                <w:szCs w:val="28"/>
              </w:rPr>
              <w:t xml:space="preserve"> год и на плановый период 202</w:t>
            </w:r>
            <w:r w:rsidR="00265F48">
              <w:rPr>
                <w:rFonts w:ascii="Times New Roman" w:eastAsia="Calibri" w:hAnsi="Times New Roman" w:cs="Times New Roman"/>
                <w:b/>
                <w:color w:val="000000"/>
                <w:spacing w:val="-2"/>
                <w:sz w:val="28"/>
                <w:szCs w:val="28"/>
              </w:rPr>
              <w:t>7</w:t>
            </w:r>
            <w:r>
              <w:rPr>
                <w:rFonts w:ascii="Times New Roman" w:eastAsia="Calibri" w:hAnsi="Times New Roman" w:cs="Times New Roman"/>
                <w:b/>
                <w:color w:val="000000"/>
                <w:spacing w:val="-2"/>
                <w:sz w:val="28"/>
                <w:szCs w:val="28"/>
              </w:rPr>
              <w:t xml:space="preserve"> и 202</w:t>
            </w:r>
            <w:r w:rsidR="00265F48">
              <w:rPr>
                <w:rFonts w:ascii="Times New Roman" w:eastAsia="Calibri" w:hAnsi="Times New Roman" w:cs="Times New Roman"/>
                <w:b/>
                <w:color w:val="000000"/>
                <w:spacing w:val="-2"/>
                <w:sz w:val="28"/>
                <w:szCs w:val="28"/>
              </w:rPr>
              <w:t>8</w:t>
            </w:r>
            <w:r>
              <w:rPr>
                <w:rFonts w:ascii="Times New Roman" w:eastAsia="Calibri" w:hAnsi="Times New Roman" w:cs="Times New Roman"/>
                <w:b/>
                <w:color w:val="000000"/>
                <w:spacing w:val="-2"/>
                <w:sz w:val="28"/>
                <w:szCs w:val="28"/>
              </w:rPr>
              <w:t xml:space="preserve"> годов</w:t>
            </w:r>
          </w:p>
        </w:tc>
      </w:tr>
    </w:tbl>
    <w:p w:rsidR="00FF039C" w:rsidRDefault="00FF039C">
      <w:pPr>
        <w:tabs>
          <w:tab w:val="left" w:pos="1701"/>
        </w:tabs>
        <w:spacing w:after="0" w:line="240" w:lineRule="auto"/>
        <w:ind w:firstLine="709"/>
        <w:jc w:val="both"/>
        <w:rPr>
          <w:rFonts w:ascii="Times New Roman" w:eastAsia="Calibri" w:hAnsi="Times New Roman" w:cs="Times New Roman"/>
          <w:spacing w:val="-4"/>
          <w:sz w:val="28"/>
          <w:szCs w:val="28"/>
        </w:rPr>
      </w:pPr>
    </w:p>
    <w:p w:rsidR="00FF039C"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Утвердить основные характеристики бюджета Ханты-Мансийского автономного округа – Югры (далее также – автономный округ) на 202</w:t>
      </w:r>
      <w:r w:rsidR="00265F48">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1) прогнозируемый общий объем </w:t>
      </w:r>
      <w:r w:rsidR="00E03691" w:rsidRPr="00E03691">
        <w:rPr>
          <w:rFonts w:ascii="Times New Roman" w:eastAsia="Calibri" w:hAnsi="Times New Roman" w:cs="Times New Roman"/>
          <w:spacing w:val="-2"/>
          <w:sz w:val="28"/>
          <w:szCs w:val="28"/>
        </w:rPr>
        <w:t>доходов по видам доходов классификации</w:t>
      </w:r>
      <w:r w:rsidR="00E03691">
        <w:rPr>
          <w:rFonts w:ascii="Times New Roman" w:eastAsia="Calibri" w:hAnsi="Times New Roman" w:cs="Times New Roman"/>
          <w:spacing w:val="-2"/>
          <w:sz w:val="28"/>
          <w:szCs w:val="28"/>
        </w:rPr>
        <w:t xml:space="preserve"> доходов </w:t>
      </w:r>
      <w:r>
        <w:rPr>
          <w:rFonts w:ascii="Times New Roman" w:eastAsia="Calibri" w:hAnsi="Times New Roman" w:cs="Times New Roman"/>
          <w:spacing w:val="-2"/>
          <w:sz w:val="28"/>
          <w:szCs w:val="28"/>
        </w:rPr>
        <w:t xml:space="preserve">бюджета </w:t>
      </w:r>
      <w:r w:rsidRPr="00E03691">
        <w:rPr>
          <w:rFonts w:ascii="Times New Roman" w:eastAsia="Calibri" w:hAnsi="Times New Roman" w:cs="Times New Roman"/>
          <w:spacing w:val="-2"/>
          <w:sz w:val="28"/>
          <w:szCs w:val="28"/>
        </w:rPr>
        <w:t>Ханты-Мансийского автономного округа – Югры</w:t>
      </w:r>
      <w:r>
        <w:rPr>
          <w:rFonts w:ascii="Times New Roman" w:eastAsia="Calibri" w:hAnsi="Times New Roman" w:cs="Times New Roman"/>
          <w:spacing w:val="-2"/>
          <w:sz w:val="28"/>
          <w:szCs w:val="28"/>
        </w:rPr>
        <w:t xml:space="preserve"> в сумме </w:t>
      </w:r>
      <w:r w:rsidR="00061E88" w:rsidRPr="008A6990">
        <w:rPr>
          <w:rFonts w:ascii="Times New Roman" w:eastAsia="Calibri" w:hAnsi="Times New Roman" w:cs="Times New Roman"/>
          <w:spacing w:val="-2"/>
          <w:sz w:val="28"/>
          <w:szCs w:val="28"/>
        </w:rPr>
        <w:t>419 5</w:t>
      </w:r>
      <w:r w:rsidR="00AC54D9" w:rsidRPr="008A6990">
        <w:rPr>
          <w:rFonts w:ascii="Times New Roman" w:eastAsia="Calibri" w:hAnsi="Times New Roman" w:cs="Times New Roman"/>
          <w:spacing w:val="-2"/>
          <w:sz w:val="28"/>
          <w:szCs w:val="28"/>
        </w:rPr>
        <w:t>00</w:t>
      </w:r>
      <w:r w:rsidR="00061E88" w:rsidRPr="008A6990">
        <w:rPr>
          <w:rFonts w:ascii="Times New Roman" w:eastAsia="Calibri" w:hAnsi="Times New Roman" w:cs="Times New Roman"/>
          <w:spacing w:val="-2"/>
          <w:sz w:val="28"/>
          <w:szCs w:val="28"/>
        </w:rPr>
        <w:t> </w:t>
      </w:r>
      <w:r w:rsidR="00AC54D9" w:rsidRPr="008A6990">
        <w:rPr>
          <w:rFonts w:ascii="Times New Roman" w:eastAsia="Calibri" w:hAnsi="Times New Roman" w:cs="Times New Roman"/>
          <w:spacing w:val="-2"/>
          <w:sz w:val="28"/>
          <w:szCs w:val="28"/>
        </w:rPr>
        <w:t>668</w:t>
      </w:r>
      <w:r w:rsidR="00061E88" w:rsidRPr="008A6990">
        <w:rPr>
          <w:rFonts w:ascii="Times New Roman" w:eastAsia="Calibri" w:hAnsi="Times New Roman" w:cs="Times New Roman"/>
          <w:spacing w:val="-2"/>
          <w:sz w:val="28"/>
          <w:szCs w:val="28"/>
        </w:rPr>
        <w:t>,</w:t>
      </w:r>
      <w:r w:rsidR="00AC54D9" w:rsidRPr="008A6990">
        <w:rPr>
          <w:rFonts w:ascii="Times New Roman" w:eastAsia="Calibri" w:hAnsi="Times New Roman" w:cs="Times New Roman"/>
          <w:spacing w:val="-2"/>
          <w:sz w:val="28"/>
          <w:szCs w:val="28"/>
        </w:rPr>
        <w:t>8</w:t>
      </w:r>
      <w:r w:rsidR="00061E88">
        <w:rPr>
          <w:rFonts w:ascii="Times New Roman" w:eastAsia="Calibri" w:hAnsi="Times New Roman" w:cs="Times New Roman"/>
          <w:spacing w:val="-2"/>
          <w:sz w:val="28"/>
          <w:szCs w:val="28"/>
        </w:rPr>
        <w:t xml:space="preserve"> </w:t>
      </w:r>
      <w:r>
        <w:rPr>
          <w:rFonts w:ascii="Times New Roman" w:eastAsia="Calibri" w:hAnsi="Times New Roman" w:cs="Times New Roman"/>
          <w:spacing w:val="-2"/>
          <w:sz w:val="28"/>
          <w:szCs w:val="28"/>
        </w:rPr>
        <w:t>тыс. рублей согласно приложению 1 к настоящему Закону;</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2) общий объем расходов бюджета автономного округа в сумме </w:t>
      </w:r>
      <w:r w:rsidR="00061E88" w:rsidRPr="008A6990">
        <w:rPr>
          <w:rFonts w:ascii="Times New Roman" w:eastAsia="Calibri" w:hAnsi="Times New Roman" w:cs="Times New Roman"/>
          <w:spacing w:val="-2"/>
          <w:sz w:val="28"/>
          <w:szCs w:val="28"/>
        </w:rPr>
        <w:t>47</w:t>
      </w:r>
      <w:r w:rsidR="00D65CBC">
        <w:rPr>
          <w:rFonts w:ascii="Times New Roman" w:eastAsia="Calibri" w:hAnsi="Times New Roman" w:cs="Times New Roman"/>
          <w:spacing w:val="-2"/>
          <w:sz w:val="28"/>
          <w:szCs w:val="28"/>
        </w:rPr>
        <w:t>6</w:t>
      </w:r>
      <w:r w:rsidR="00061E88" w:rsidRPr="008A6990">
        <w:rPr>
          <w:rFonts w:ascii="Times New Roman" w:eastAsia="Calibri" w:hAnsi="Times New Roman" w:cs="Times New Roman"/>
          <w:spacing w:val="-2"/>
          <w:sz w:val="28"/>
          <w:szCs w:val="28"/>
        </w:rPr>
        <w:t> </w:t>
      </w:r>
      <w:r w:rsidR="00D65CBC">
        <w:rPr>
          <w:rFonts w:ascii="Times New Roman" w:eastAsia="Calibri" w:hAnsi="Times New Roman" w:cs="Times New Roman"/>
          <w:spacing w:val="-2"/>
          <w:sz w:val="28"/>
          <w:szCs w:val="28"/>
        </w:rPr>
        <w:t>684</w:t>
      </w:r>
      <w:r w:rsidR="00061E88" w:rsidRPr="008A6990">
        <w:rPr>
          <w:rFonts w:ascii="Times New Roman" w:eastAsia="Calibri" w:hAnsi="Times New Roman" w:cs="Times New Roman"/>
          <w:spacing w:val="-2"/>
          <w:sz w:val="28"/>
          <w:szCs w:val="28"/>
        </w:rPr>
        <w:t> </w:t>
      </w:r>
      <w:r w:rsidR="008A6990" w:rsidRPr="008A6990">
        <w:rPr>
          <w:rFonts w:ascii="Times New Roman" w:eastAsia="Calibri" w:hAnsi="Times New Roman" w:cs="Times New Roman"/>
          <w:spacing w:val="-2"/>
          <w:sz w:val="28"/>
          <w:szCs w:val="28"/>
        </w:rPr>
        <w:t>6</w:t>
      </w:r>
      <w:r w:rsidR="00D65CBC">
        <w:rPr>
          <w:rFonts w:ascii="Times New Roman" w:eastAsia="Calibri" w:hAnsi="Times New Roman" w:cs="Times New Roman"/>
          <w:spacing w:val="-2"/>
          <w:sz w:val="28"/>
          <w:szCs w:val="28"/>
        </w:rPr>
        <w:t>6</w:t>
      </w:r>
      <w:r w:rsidR="008A6990" w:rsidRPr="008A6990">
        <w:rPr>
          <w:rFonts w:ascii="Times New Roman" w:eastAsia="Calibri" w:hAnsi="Times New Roman" w:cs="Times New Roman"/>
          <w:spacing w:val="-2"/>
          <w:sz w:val="28"/>
          <w:szCs w:val="28"/>
        </w:rPr>
        <w:t>2</w:t>
      </w:r>
      <w:r w:rsidR="00061E88" w:rsidRPr="008A6990">
        <w:rPr>
          <w:rFonts w:ascii="Times New Roman" w:eastAsia="Calibri" w:hAnsi="Times New Roman" w:cs="Times New Roman"/>
          <w:spacing w:val="-2"/>
          <w:sz w:val="28"/>
          <w:szCs w:val="28"/>
        </w:rPr>
        <w:t>,</w:t>
      </w:r>
      <w:r w:rsidR="008A6990" w:rsidRPr="008A6990">
        <w:rPr>
          <w:rFonts w:ascii="Times New Roman" w:eastAsia="Calibri" w:hAnsi="Times New Roman" w:cs="Times New Roman"/>
          <w:spacing w:val="-2"/>
          <w:sz w:val="28"/>
          <w:szCs w:val="28"/>
        </w:rPr>
        <w:t>1</w:t>
      </w:r>
      <w:r>
        <w:rPr>
          <w:rFonts w:ascii="Times New Roman" w:eastAsia="Calibri" w:hAnsi="Times New Roman" w:cs="Times New Roman"/>
          <w:spacing w:val="-2"/>
          <w:sz w:val="28"/>
          <w:szCs w:val="28"/>
        </w:rPr>
        <w:t xml:space="preserve"> тыс. рублей;</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3) дефицит бюджета автономного округа в сумме </w:t>
      </w:r>
      <w:r w:rsidR="00061E88" w:rsidRPr="008A6990">
        <w:rPr>
          <w:rFonts w:ascii="Times New Roman" w:eastAsia="Calibri" w:hAnsi="Times New Roman" w:cs="Times New Roman"/>
          <w:spacing w:val="-2"/>
          <w:sz w:val="28"/>
          <w:szCs w:val="28"/>
        </w:rPr>
        <w:t>5</w:t>
      </w:r>
      <w:r w:rsidR="00AC54D9" w:rsidRPr="008A6990">
        <w:rPr>
          <w:rFonts w:ascii="Times New Roman" w:eastAsia="Calibri" w:hAnsi="Times New Roman" w:cs="Times New Roman"/>
          <w:spacing w:val="-2"/>
          <w:sz w:val="28"/>
          <w:szCs w:val="28"/>
        </w:rPr>
        <w:t>7</w:t>
      </w:r>
      <w:r w:rsidR="00061E88" w:rsidRPr="008A6990">
        <w:rPr>
          <w:rFonts w:ascii="Times New Roman" w:eastAsia="Calibri" w:hAnsi="Times New Roman" w:cs="Times New Roman"/>
          <w:spacing w:val="-2"/>
          <w:sz w:val="28"/>
          <w:szCs w:val="28"/>
        </w:rPr>
        <w:t> </w:t>
      </w:r>
      <w:r w:rsidR="00D65CBC">
        <w:rPr>
          <w:rFonts w:ascii="Times New Roman" w:eastAsia="Calibri" w:hAnsi="Times New Roman" w:cs="Times New Roman"/>
          <w:spacing w:val="-2"/>
          <w:sz w:val="28"/>
          <w:szCs w:val="28"/>
        </w:rPr>
        <w:t>183</w:t>
      </w:r>
      <w:r w:rsidR="00AC54D9" w:rsidRPr="008A6990">
        <w:rPr>
          <w:rFonts w:ascii="Times New Roman" w:eastAsia="Calibri" w:hAnsi="Times New Roman" w:cs="Times New Roman"/>
          <w:spacing w:val="-2"/>
          <w:sz w:val="28"/>
          <w:szCs w:val="28"/>
        </w:rPr>
        <w:t> </w:t>
      </w:r>
      <w:r w:rsidR="008A6990" w:rsidRPr="008A6990">
        <w:rPr>
          <w:rFonts w:ascii="Times New Roman" w:eastAsia="Calibri" w:hAnsi="Times New Roman" w:cs="Times New Roman"/>
          <w:spacing w:val="-2"/>
          <w:sz w:val="28"/>
          <w:szCs w:val="28"/>
        </w:rPr>
        <w:t>9</w:t>
      </w:r>
      <w:r w:rsidR="00D65CBC">
        <w:rPr>
          <w:rFonts w:ascii="Times New Roman" w:eastAsia="Calibri" w:hAnsi="Times New Roman" w:cs="Times New Roman"/>
          <w:spacing w:val="-2"/>
          <w:sz w:val="28"/>
          <w:szCs w:val="28"/>
        </w:rPr>
        <w:t>9</w:t>
      </w:r>
      <w:r w:rsidR="008A6990" w:rsidRPr="008A6990">
        <w:rPr>
          <w:rFonts w:ascii="Times New Roman" w:eastAsia="Calibri" w:hAnsi="Times New Roman" w:cs="Times New Roman"/>
          <w:spacing w:val="-2"/>
          <w:sz w:val="28"/>
          <w:szCs w:val="28"/>
        </w:rPr>
        <w:t>3</w:t>
      </w:r>
      <w:r w:rsidR="00AC54D9" w:rsidRPr="008A6990">
        <w:rPr>
          <w:rFonts w:ascii="Times New Roman" w:eastAsia="Calibri" w:hAnsi="Times New Roman" w:cs="Times New Roman"/>
          <w:spacing w:val="-2"/>
          <w:sz w:val="28"/>
          <w:szCs w:val="28"/>
        </w:rPr>
        <w:t>,</w:t>
      </w:r>
      <w:r w:rsidR="008A6990" w:rsidRPr="008A6990">
        <w:rPr>
          <w:rFonts w:ascii="Times New Roman" w:eastAsia="Calibri" w:hAnsi="Times New Roman" w:cs="Times New Roman"/>
          <w:spacing w:val="-2"/>
          <w:sz w:val="28"/>
          <w:szCs w:val="28"/>
        </w:rPr>
        <w:t>3</w:t>
      </w:r>
      <w:r w:rsidR="00061E88">
        <w:rPr>
          <w:rFonts w:ascii="Times New Roman" w:eastAsia="Calibri" w:hAnsi="Times New Roman" w:cs="Times New Roman"/>
          <w:spacing w:val="-2"/>
          <w:sz w:val="28"/>
          <w:szCs w:val="28"/>
        </w:rPr>
        <w:t xml:space="preserve"> </w:t>
      </w:r>
      <w:r>
        <w:rPr>
          <w:rFonts w:ascii="Times New Roman" w:eastAsia="Calibri" w:hAnsi="Times New Roman" w:cs="Times New Roman"/>
          <w:spacing w:val="-2"/>
          <w:sz w:val="28"/>
          <w:szCs w:val="28"/>
        </w:rPr>
        <w:t xml:space="preserve">тыс. </w:t>
      </w:r>
      <w:r>
        <w:rPr>
          <w:rFonts w:ascii="Times New Roman" w:eastAsia="Calibri" w:hAnsi="Times New Roman" w:cs="Times New Roman"/>
          <w:spacing w:val="-2"/>
          <w:sz w:val="28"/>
          <w:szCs w:val="28"/>
        </w:rPr>
        <w:br/>
        <w:t>рублей;</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4) верхний предел государственного внутреннего долга Ханты-Мансийского автономного округа – Югры на 1 января 202</w:t>
      </w:r>
      <w:r w:rsidR="00265F48">
        <w:rPr>
          <w:rFonts w:ascii="Times New Roman" w:eastAsia="Calibri" w:hAnsi="Times New Roman" w:cs="Times New Roman"/>
          <w:spacing w:val="-2"/>
          <w:sz w:val="28"/>
          <w:szCs w:val="28"/>
        </w:rPr>
        <w:t>7</w:t>
      </w:r>
      <w:r>
        <w:rPr>
          <w:rFonts w:ascii="Times New Roman" w:eastAsia="Calibri" w:hAnsi="Times New Roman" w:cs="Times New Roman"/>
          <w:spacing w:val="-2"/>
          <w:sz w:val="28"/>
          <w:szCs w:val="28"/>
        </w:rPr>
        <w:t xml:space="preserve"> года в сумме </w:t>
      </w:r>
      <w:r w:rsidR="00BF28A6" w:rsidRPr="00E15586">
        <w:rPr>
          <w:rFonts w:ascii="Times New Roman" w:eastAsia="Calibri" w:hAnsi="Times New Roman" w:cs="Times New Roman"/>
          <w:spacing w:val="-2"/>
          <w:sz w:val="28"/>
          <w:szCs w:val="28"/>
        </w:rPr>
        <w:t>11</w:t>
      </w:r>
      <w:r w:rsidR="009A3A03">
        <w:rPr>
          <w:rFonts w:ascii="Times New Roman" w:eastAsia="Calibri" w:hAnsi="Times New Roman" w:cs="Times New Roman"/>
          <w:spacing w:val="-2"/>
          <w:sz w:val="28"/>
          <w:szCs w:val="28"/>
        </w:rPr>
        <w:t>0</w:t>
      </w:r>
      <w:r w:rsidR="00BF28A6" w:rsidRPr="00E15586">
        <w:rPr>
          <w:rFonts w:ascii="Times New Roman" w:eastAsia="Calibri" w:hAnsi="Times New Roman" w:cs="Times New Roman"/>
          <w:spacing w:val="-2"/>
          <w:sz w:val="28"/>
          <w:szCs w:val="28"/>
        </w:rPr>
        <w:t> </w:t>
      </w:r>
      <w:r w:rsidR="009A3A03">
        <w:rPr>
          <w:rFonts w:ascii="Times New Roman" w:eastAsia="Calibri" w:hAnsi="Times New Roman" w:cs="Times New Roman"/>
          <w:spacing w:val="-2"/>
          <w:sz w:val="28"/>
          <w:szCs w:val="28"/>
        </w:rPr>
        <w:t>5</w:t>
      </w:r>
      <w:r w:rsidR="00BF28A6" w:rsidRPr="00E15586">
        <w:rPr>
          <w:rFonts w:ascii="Times New Roman" w:eastAsia="Calibri" w:hAnsi="Times New Roman" w:cs="Times New Roman"/>
          <w:spacing w:val="-2"/>
          <w:sz w:val="28"/>
          <w:szCs w:val="28"/>
        </w:rPr>
        <w:t>27 184,1</w:t>
      </w:r>
      <w:r>
        <w:rPr>
          <w:rFonts w:ascii="Times New Roman" w:eastAsia="Calibri" w:hAnsi="Times New Roman" w:cs="Times New Roman"/>
          <w:spacing w:val="-2"/>
          <w:sz w:val="28"/>
          <w:szCs w:val="28"/>
        </w:rPr>
        <w:t xml:space="preserve"> тыс. рублей, в том числе верхний предел долга по государственным гарантиям автономного округа в сумме </w:t>
      </w:r>
      <w:r w:rsidRPr="00220CE0">
        <w:rPr>
          <w:rFonts w:ascii="Times New Roman" w:eastAsia="Calibri" w:hAnsi="Times New Roman" w:cs="Times New Roman"/>
          <w:spacing w:val="-2"/>
          <w:sz w:val="28"/>
          <w:szCs w:val="28"/>
        </w:rPr>
        <w:t>0,0</w:t>
      </w:r>
      <w:r>
        <w:rPr>
          <w:rFonts w:ascii="Times New Roman" w:eastAsia="Calibri" w:hAnsi="Times New Roman" w:cs="Times New Roman"/>
          <w:spacing w:val="-2"/>
          <w:sz w:val="28"/>
          <w:szCs w:val="28"/>
        </w:rPr>
        <w:t xml:space="preserve"> тыс. рублей;</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5) объем расходов на обслуживание государственного внутреннего долга автономного округа в сумме </w:t>
      </w:r>
      <w:r w:rsidR="00BF28A6" w:rsidRPr="00BF28A6">
        <w:rPr>
          <w:rFonts w:ascii="Times New Roman" w:eastAsia="Calibri" w:hAnsi="Times New Roman" w:cs="Times New Roman"/>
          <w:spacing w:val="-2"/>
          <w:sz w:val="28"/>
          <w:szCs w:val="28"/>
        </w:rPr>
        <w:t xml:space="preserve">9 335 490,6 </w:t>
      </w:r>
      <w:r>
        <w:rPr>
          <w:rFonts w:ascii="Times New Roman" w:eastAsia="Calibri" w:hAnsi="Times New Roman" w:cs="Times New Roman"/>
          <w:spacing w:val="-2"/>
          <w:sz w:val="28"/>
          <w:szCs w:val="28"/>
        </w:rPr>
        <w:t>тыс. рублей.</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2"/>
          <w:sz w:val="28"/>
          <w:szCs w:val="28"/>
        </w:rPr>
        <w:t xml:space="preserve">2. </w:t>
      </w:r>
      <w:r>
        <w:rPr>
          <w:rFonts w:ascii="Times New Roman" w:eastAsia="Calibri" w:hAnsi="Times New Roman" w:cs="Times New Roman"/>
          <w:spacing w:val="-4"/>
          <w:sz w:val="28"/>
          <w:szCs w:val="28"/>
        </w:rPr>
        <w:t>Утвердить основные характеристики бюджета Ханты-Мансийского автономного округа – Югры на плановый период 202</w:t>
      </w:r>
      <w:r w:rsidR="00265F48">
        <w:rPr>
          <w:rFonts w:ascii="Times New Roman" w:eastAsia="Calibri" w:hAnsi="Times New Roman" w:cs="Times New Roman"/>
          <w:spacing w:val="-4"/>
          <w:sz w:val="28"/>
          <w:szCs w:val="28"/>
        </w:rPr>
        <w:t>7</w:t>
      </w:r>
      <w:r>
        <w:rPr>
          <w:rFonts w:ascii="Times New Roman" w:eastAsia="Calibri" w:hAnsi="Times New Roman" w:cs="Times New Roman"/>
          <w:spacing w:val="-4"/>
          <w:sz w:val="28"/>
          <w:szCs w:val="28"/>
        </w:rPr>
        <w:t xml:space="preserve"> и 202</w:t>
      </w:r>
      <w:r w:rsidR="00265F48">
        <w:rPr>
          <w:rFonts w:ascii="Times New Roman" w:eastAsia="Calibri" w:hAnsi="Times New Roman" w:cs="Times New Roman"/>
          <w:spacing w:val="-4"/>
          <w:sz w:val="28"/>
          <w:szCs w:val="28"/>
        </w:rPr>
        <w:t>8</w:t>
      </w:r>
      <w:r>
        <w:rPr>
          <w:rFonts w:ascii="Times New Roman" w:eastAsia="Calibri" w:hAnsi="Times New Roman" w:cs="Times New Roman"/>
          <w:spacing w:val="-4"/>
          <w:sz w:val="28"/>
          <w:szCs w:val="28"/>
        </w:rPr>
        <w:t xml:space="preserve"> годов:</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1) прогнозируемый общий объем доходов</w:t>
      </w:r>
      <w:r w:rsidR="00E03691">
        <w:rPr>
          <w:rFonts w:ascii="Times New Roman" w:eastAsia="Calibri" w:hAnsi="Times New Roman" w:cs="Times New Roman"/>
          <w:spacing w:val="-2"/>
          <w:sz w:val="28"/>
          <w:szCs w:val="28"/>
        </w:rPr>
        <w:t xml:space="preserve"> </w:t>
      </w:r>
      <w:r w:rsidR="00E03691" w:rsidRPr="00E03691">
        <w:rPr>
          <w:rFonts w:ascii="Times New Roman" w:eastAsia="Calibri" w:hAnsi="Times New Roman" w:cs="Times New Roman"/>
          <w:spacing w:val="-2"/>
          <w:sz w:val="28"/>
          <w:szCs w:val="28"/>
        </w:rPr>
        <w:t>по видам доходов классификации</w:t>
      </w:r>
      <w:r w:rsidR="00E03691">
        <w:rPr>
          <w:rFonts w:ascii="Times New Roman" w:eastAsia="Calibri" w:hAnsi="Times New Roman" w:cs="Times New Roman"/>
          <w:spacing w:val="-2"/>
          <w:sz w:val="28"/>
          <w:szCs w:val="28"/>
        </w:rPr>
        <w:t xml:space="preserve"> доходов</w:t>
      </w:r>
      <w:r>
        <w:rPr>
          <w:rFonts w:ascii="Times New Roman" w:eastAsia="Calibri" w:hAnsi="Times New Roman" w:cs="Times New Roman"/>
          <w:spacing w:val="-2"/>
          <w:sz w:val="28"/>
          <w:szCs w:val="28"/>
        </w:rPr>
        <w:t xml:space="preserve"> бюджета </w:t>
      </w:r>
      <w:r>
        <w:rPr>
          <w:rFonts w:ascii="Times New Roman" w:eastAsia="Calibri" w:hAnsi="Times New Roman" w:cs="Times New Roman"/>
          <w:spacing w:val="-4"/>
          <w:sz w:val="28"/>
          <w:szCs w:val="28"/>
        </w:rPr>
        <w:t>Ханты-Мансийского автономного округа – Югры</w:t>
      </w:r>
      <w:r>
        <w:rPr>
          <w:rFonts w:ascii="Times New Roman" w:eastAsia="Calibri" w:hAnsi="Times New Roman" w:cs="Times New Roman"/>
          <w:spacing w:val="-2"/>
          <w:sz w:val="28"/>
          <w:szCs w:val="28"/>
        </w:rPr>
        <w:t xml:space="preserve"> на 202</w:t>
      </w:r>
      <w:r w:rsidR="00265F48">
        <w:rPr>
          <w:rFonts w:ascii="Times New Roman" w:eastAsia="Calibri" w:hAnsi="Times New Roman" w:cs="Times New Roman"/>
          <w:spacing w:val="-2"/>
          <w:sz w:val="28"/>
          <w:szCs w:val="28"/>
        </w:rPr>
        <w:t>7</w:t>
      </w:r>
      <w:r>
        <w:rPr>
          <w:rFonts w:ascii="Times New Roman" w:eastAsia="Calibri" w:hAnsi="Times New Roman" w:cs="Times New Roman"/>
          <w:spacing w:val="-2"/>
          <w:sz w:val="28"/>
          <w:szCs w:val="28"/>
        </w:rPr>
        <w:t xml:space="preserve"> год в сумме </w:t>
      </w:r>
      <w:r w:rsidR="00061E88" w:rsidRPr="008A6990">
        <w:rPr>
          <w:rFonts w:ascii="Times New Roman" w:eastAsia="Calibri" w:hAnsi="Times New Roman" w:cs="Times New Roman"/>
          <w:spacing w:val="-2"/>
          <w:sz w:val="28"/>
          <w:szCs w:val="28"/>
        </w:rPr>
        <w:t>439 </w:t>
      </w:r>
      <w:r w:rsidR="00AE4C27" w:rsidRPr="008A6990">
        <w:rPr>
          <w:rFonts w:ascii="Times New Roman" w:eastAsia="Calibri" w:hAnsi="Times New Roman" w:cs="Times New Roman"/>
          <w:spacing w:val="-2"/>
          <w:sz w:val="28"/>
          <w:szCs w:val="28"/>
        </w:rPr>
        <w:t>787</w:t>
      </w:r>
      <w:r w:rsidR="00061E88" w:rsidRPr="008A6990">
        <w:rPr>
          <w:rFonts w:ascii="Times New Roman" w:eastAsia="Calibri" w:hAnsi="Times New Roman" w:cs="Times New Roman"/>
          <w:spacing w:val="-2"/>
          <w:sz w:val="28"/>
          <w:szCs w:val="28"/>
        </w:rPr>
        <w:t> </w:t>
      </w:r>
      <w:r w:rsidR="00AE4C27" w:rsidRPr="008A6990">
        <w:rPr>
          <w:rFonts w:ascii="Times New Roman" w:eastAsia="Calibri" w:hAnsi="Times New Roman" w:cs="Times New Roman"/>
          <w:spacing w:val="-2"/>
          <w:sz w:val="28"/>
          <w:szCs w:val="28"/>
        </w:rPr>
        <w:t>882</w:t>
      </w:r>
      <w:r w:rsidR="00061E88" w:rsidRPr="008A6990">
        <w:rPr>
          <w:rFonts w:ascii="Times New Roman" w:eastAsia="Calibri" w:hAnsi="Times New Roman" w:cs="Times New Roman"/>
          <w:spacing w:val="-2"/>
          <w:sz w:val="28"/>
          <w:szCs w:val="28"/>
        </w:rPr>
        <w:t>,</w:t>
      </w:r>
      <w:r w:rsidR="00AE4C27" w:rsidRPr="008A6990">
        <w:rPr>
          <w:rFonts w:ascii="Times New Roman" w:eastAsia="Calibri" w:hAnsi="Times New Roman" w:cs="Times New Roman"/>
          <w:spacing w:val="-2"/>
          <w:sz w:val="28"/>
          <w:szCs w:val="28"/>
        </w:rPr>
        <w:t>1</w:t>
      </w:r>
      <w:r>
        <w:rPr>
          <w:rFonts w:ascii="Times New Roman" w:eastAsia="Calibri" w:hAnsi="Times New Roman" w:cs="Times New Roman"/>
          <w:spacing w:val="-2"/>
          <w:sz w:val="28"/>
          <w:szCs w:val="28"/>
        </w:rPr>
        <w:t xml:space="preserve"> тыс. рублей и на 202</w:t>
      </w:r>
      <w:r w:rsidR="00265F48">
        <w:rPr>
          <w:rFonts w:ascii="Times New Roman" w:eastAsia="Calibri" w:hAnsi="Times New Roman" w:cs="Times New Roman"/>
          <w:spacing w:val="-2"/>
          <w:sz w:val="28"/>
          <w:szCs w:val="28"/>
        </w:rPr>
        <w:t>8</w:t>
      </w:r>
      <w:r>
        <w:rPr>
          <w:rFonts w:ascii="Times New Roman" w:eastAsia="Calibri" w:hAnsi="Times New Roman" w:cs="Times New Roman"/>
          <w:spacing w:val="-2"/>
          <w:sz w:val="28"/>
          <w:szCs w:val="28"/>
        </w:rPr>
        <w:t xml:space="preserve"> год в сумме </w:t>
      </w:r>
      <w:r w:rsidR="00061E88" w:rsidRPr="008A6990">
        <w:rPr>
          <w:rFonts w:ascii="Times New Roman" w:eastAsia="Calibri" w:hAnsi="Times New Roman" w:cs="Times New Roman"/>
          <w:spacing w:val="-2"/>
          <w:sz w:val="28"/>
          <w:szCs w:val="28"/>
        </w:rPr>
        <w:t>453 </w:t>
      </w:r>
      <w:r w:rsidR="00AE4C27" w:rsidRPr="008A6990">
        <w:rPr>
          <w:rFonts w:ascii="Times New Roman" w:eastAsia="Calibri" w:hAnsi="Times New Roman" w:cs="Times New Roman"/>
          <w:spacing w:val="-2"/>
          <w:sz w:val="28"/>
          <w:szCs w:val="28"/>
        </w:rPr>
        <w:t>640</w:t>
      </w:r>
      <w:r w:rsidR="00061E88" w:rsidRPr="008A6990">
        <w:rPr>
          <w:rFonts w:ascii="Times New Roman" w:eastAsia="Calibri" w:hAnsi="Times New Roman" w:cs="Times New Roman"/>
          <w:spacing w:val="-2"/>
          <w:sz w:val="28"/>
          <w:szCs w:val="28"/>
        </w:rPr>
        <w:t> </w:t>
      </w:r>
      <w:r w:rsidR="00AE4C27" w:rsidRPr="008A6990">
        <w:rPr>
          <w:rFonts w:ascii="Times New Roman" w:eastAsia="Calibri" w:hAnsi="Times New Roman" w:cs="Times New Roman"/>
          <w:spacing w:val="-2"/>
          <w:sz w:val="28"/>
          <w:szCs w:val="28"/>
        </w:rPr>
        <w:t>549</w:t>
      </w:r>
      <w:r w:rsidR="00061E88" w:rsidRPr="008A6990">
        <w:rPr>
          <w:rFonts w:ascii="Times New Roman" w:eastAsia="Calibri" w:hAnsi="Times New Roman" w:cs="Times New Roman"/>
          <w:spacing w:val="-2"/>
          <w:sz w:val="28"/>
          <w:szCs w:val="28"/>
        </w:rPr>
        <w:t>,</w:t>
      </w:r>
      <w:r w:rsidR="00AE4C27" w:rsidRPr="008A6990">
        <w:rPr>
          <w:rFonts w:ascii="Times New Roman" w:eastAsia="Calibri" w:hAnsi="Times New Roman" w:cs="Times New Roman"/>
          <w:spacing w:val="-2"/>
          <w:sz w:val="28"/>
          <w:szCs w:val="28"/>
        </w:rPr>
        <w:t>0</w:t>
      </w:r>
      <w:r>
        <w:rPr>
          <w:rFonts w:ascii="Times New Roman" w:eastAsia="Calibri" w:hAnsi="Times New Roman" w:cs="Times New Roman"/>
          <w:spacing w:val="-2"/>
          <w:sz w:val="28"/>
          <w:szCs w:val="28"/>
        </w:rPr>
        <w:t xml:space="preserve"> тыс. рублей согласно приложению 2 к настоящему Закону;</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 общий объем расходов бюджета автономного округа на 202</w:t>
      </w:r>
      <w:r w:rsidR="00265F48">
        <w:rPr>
          <w:rFonts w:ascii="Times New Roman" w:eastAsia="Calibri" w:hAnsi="Times New Roman" w:cs="Times New Roman"/>
          <w:spacing w:val="-4"/>
          <w:sz w:val="28"/>
          <w:szCs w:val="28"/>
        </w:rPr>
        <w:t>7</w:t>
      </w:r>
      <w:r>
        <w:rPr>
          <w:rFonts w:ascii="Times New Roman" w:eastAsia="Calibri" w:hAnsi="Times New Roman" w:cs="Times New Roman"/>
          <w:spacing w:val="-4"/>
          <w:sz w:val="28"/>
          <w:szCs w:val="28"/>
        </w:rPr>
        <w:t xml:space="preserve"> год </w:t>
      </w:r>
      <w:r>
        <w:rPr>
          <w:rFonts w:ascii="Times New Roman" w:eastAsia="Calibri" w:hAnsi="Times New Roman" w:cs="Times New Roman"/>
          <w:spacing w:val="-4"/>
          <w:sz w:val="28"/>
          <w:szCs w:val="28"/>
        </w:rPr>
        <w:br/>
        <w:t xml:space="preserve">в сумме </w:t>
      </w:r>
      <w:r w:rsidR="00061E88" w:rsidRPr="008A6990">
        <w:rPr>
          <w:rFonts w:ascii="Times New Roman" w:eastAsia="Calibri" w:hAnsi="Times New Roman" w:cs="Times New Roman"/>
          <w:spacing w:val="-4"/>
          <w:sz w:val="28"/>
          <w:szCs w:val="28"/>
        </w:rPr>
        <w:t>48</w:t>
      </w:r>
      <w:r w:rsidR="00AE4C27" w:rsidRPr="008A6990">
        <w:rPr>
          <w:rFonts w:ascii="Times New Roman" w:eastAsia="Calibri" w:hAnsi="Times New Roman" w:cs="Times New Roman"/>
          <w:spacing w:val="-4"/>
          <w:sz w:val="28"/>
          <w:szCs w:val="28"/>
        </w:rPr>
        <w:t>0</w:t>
      </w:r>
      <w:r w:rsidR="00061E88" w:rsidRPr="008A6990">
        <w:rPr>
          <w:rFonts w:ascii="Times New Roman" w:eastAsia="Calibri" w:hAnsi="Times New Roman" w:cs="Times New Roman"/>
          <w:spacing w:val="-4"/>
          <w:sz w:val="28"/>
          <w:szCs w:val="28"/>
        </w:rPr>
        <w:t> </w:t>
      </w:r>
      <w:r w:rsidR="00D65CBC">
        <w:rPr>
          <w:rFonts w:ascii="Times New Roman" w:eastAsia="Calibri" w:hAnsi="Times New Roman" w:cs="Times New Roman"/>
          <w:spacing w:val="-4"/>
          <w:sz w:val="28"/>
          <w:szCs w:val="28"/>
        </w:rPr>
        <w:t>412</w:t>
      </w:r>
      <w:r w:rsidR="00061E88" w:rsidRPr="008A6990">
        <w:rPr>
          <w:rFonts w:ascii="Times New Roman" w:eastAsia="Calibri" w:hAnsi="Times New Roman" w:cs="Times New Roman"/>
          <w:spacing w:val="-4"/>
          <w:sz w:val="28"/>
          <w:szCs w:val="28"/>
        </w:rPr>
        <w:t> </w:t>
      </w:r>
      <w:r w:rsidR="008A6990" w:rsidRPr="008A6990">
        <w:rPr>
          <w:rFonts w:ascii="Times New Roman" w:eastAsia="Calibri" w:hAnsi="Times New Roman" w:cs="Times New Roman"/>
          <w:spacing w:val="-4"/>
          <w:sz w:val="28"/>
          <w:szCs w:val="28"/>
        </w:rPr>
        <w:t>6</w:t>
      </w:r>
      <w:r w:rsidR="00D65CBC">
        <w:rPr>
          <w:rFonts w:ascii="Times New Roman" w:eastAsia="Calibri" w:hAnsi="Times New Roman" w:cs="Times New Roman"/>
          <w:spacing w:val="-4"/>
          <w:sz w:val="28"/>
          <w:szCs w:val="28"/>
        </w:rPr>
        <w:t>6</w:t>
      </w:r>
      <w:r w:rsidR="008A6990" w:rsidRPr="008A6990">
        <w:rPr>
          <w:rFonts w:ascii="Times New Roman" w:eastAsia="Calibri" w:hAnsi="Times New Roman" w:cs="Times New Roman"/>
          <w:spacing w:val="-4"/>
          <w:sz w:val="28"/>
          <w:szCs w:val="28"/>
        </w:rPr>
        <w:t>9</w:t>
      </w:r>
      <w:r w:rsidR="00061E88" w:rsidRPr="008A6990">
        <w:rPr>
          <w:rFonts w:ascii="Times New Roman" w:eastAsia="Calibri" w:hAnsi="Times New Roman" w:cs="Times New Roman"/>
          <w:spacing w:val="-4"/>
          <w:sz w:val="28"/>
          <w:szCs w:val="28"/>
        </w:rPr>
        <w:t>,</w:t>
      </w:r>
      <w:r w:rsidR="008A6990" w:rsidRPr="008A6990">
        <w:rPr>
          <w:rFonts w:ascii="Times New Roman" w:eastAsia="Calibri" w:hAnsi="Times New Roman" w:cs="Times New Roman"/>
          <w:spacing w:val="-4"/>
          <w:sz w:val="28"/>
          <w:szCs w:val="28"/>
        </w:rPr>
        <w:t>8</w:t>
      </w:r>
      <w:r>
        <w:rPr>
          <w:rFonts w:ascii="Times New Roman" w:eastAsia="Calibri" w:hAnsi="Times New Roman" w:cs="Times New Roman"/>
          <w:spacing w:val="-4"/>
          <w:sz w:val="28"/>
          <w:szCs w:val="28"/>
        </w:rPr>
        <w:t xml:space="preserve"> тыс. рублей и на 202</w:t>
      </w:r>
      <w:r w:rsidR="00265F48">
        <w:rPr>
          <w:rFonts w:ascii="Times New Roman" w:eastAsia="Calibri" w:hAnsi="Times New Roman" w:cs="Times New Roman"/>
          <w:spacing w:val="-4"/>
          <w:sz w:val="28"/>
          <w:szCs w:val="28"/>
        </w:rPr>
        <w:t>8</w:t>
      </w:r>
      <w:r>
        <w:rPr>
          <w:rFonts w:ascii="Times New Roman" w:eastAsia="Calibri" w:hAnsi="Times New Roman" w:cs="Times New Roman"/>
          <w:spacing w:val="-4"/>
          <w:sz w:val="28"/>
          <w:szCs w:val="28"/>
        </w:rPr>
        <w:t xml:space="preserve"> год в сумме </w:t>
      </w:r>
      <w:r w:rsidR="00061E88" w:rsidRPr="008A6990">
        <w:rPr>
          <w:rFonts w:ascii="Times New Roman" w:eastAsia="Calibri" w:hAnsi="Times New Roman" w:cs="Times New Roman"/>
          <w:spacing w:val="-4"/>
          <w:sz w:val="28"/>
          <w:szCs w:val="28"/>
        </w:rPr>
        <w:t>48</w:t>
      </w:r>
      <w:r w:rsidR="00AE4C27" w:rsidRPr="008A6990">
        <w:rPr>
          <w:rFonts w:ascii="Times New Roman" w:eastAsia="Calibri" w:hAnsi="Times New Roman" w:cs="Times New Roman"/>
          <w:spacing w:val="-4"/>
          <w:sz w:val="28"/>
          <w:szCs w:val="28"/>
        </w:rPr>
        <w:t>1</w:t>
      </w:r>
      <w:r w:rsidR="00061E88" w:rsidRPr="008A6990">
        <w:rPr>
          <w:rFonts w:ascii="Times New Roman" w:eastAsia="Calibri" w:hAnsi="Times New Roman" w:cs="Times New Roman"/>
          <w:spacing w:val="-4"/>
          <w:sz w:val="28"/>
          <w:szCs w:val="28"/>
        </w:rPr>
        <w:t> </w:t>
      </w:r>
      <w:r w:rsidR="00D65CBC">
        <w:rPr>
          <w:rFonts w:ascii="Times New Roman" w:eastAsia="Calibri" w:hAnsi="Times New Roman" w:cs="Times New Roman"/>
          <w:spacing w:val="-4"/>
          <w:sz w:val="28"/>
          <w:szCs w:val="28"/>
        </w:rPr>
        <w:t>325</w:t>
      </w:r>
      <w:r w:rsidR="00061E88" w:rsidRPr="008A6990">
        <w:rPr>
          <w:rFonts w:ascii="Times New Roman" w:eastAsia="Calibri" w:hAnsi="Times New Roman" w:cs="Times New Roman"/>
          <w:spacing w:val="-4"/>
          <w:sz w:val="28"/>
          <w:szCs w:val="28"/>
        </w:rPr>
        <w:t> </w:t>
      </w:r>
      <w:r w:rsidR="008A6990" w:rsidRPr="008A6990">
        <w:rPr>
          <w:rFonts w:ascii="Times New Roman" w:eastAsia="Calibri" w:hAnsi="Times New Roman" w:cs="Times New Roman"/>
          <w:spacing w:val="-4"/>
          <w:sz w:val="28"/>
          <w:szCs w:val="28"/>
        </w:rPr>
        <w:t>7</w:t>
      </w:r>
      <w:r w:rsidR="00D65CBC">
        <w:rPr>
          <w:rFonts w:ascii="Times New Roman" w:eastAsia="Calibri" w:hAnsi="Times New Roman" w:cs="Times New Roman"/>
          <w:spacing w:val="-4"/>
          <w:sz w:val="28"/>
          <w:szCs w:val="28"/>
        </w:rPr>
        <w:t>4</w:t>
      </w:r>
      <w:r w:rsidR="008A6990" w:rsidRPr="008A6990">
        <w:rPr>
          <w:rFonts w:ascii="Times New Roman" w:eastAsia="Calibri" w:hAnsi="Times New Roman" w:cs="Times New Roman"/>
          <w:spacing w:val="-4"/>
          <w:sz w:val="28"/>
          <w:szCs w:val="28"/>
        </w:rPr>
        <w:t>7</w:t>
      </w:r>
      <w:r w:rsidR="00061E88" w:rsidRPr="008A6990">
        <w:rPr>
          <w:rFonts w:ascii="Times New Roman" w:eastAsia="Calibri" w:hAnsi="Times New Roman" w:cs="Times New Roman"/>
          <w:spacing w:val="-4"/>
          <w:sz w:val="28"/>
          <w:szCs w:val="28"/>
        </w:rPr>
        <w:t>,</w:t>
      </w:r>
      <w:r w:rsidR="008A6990" w:rsidRPr="008A6990">
        <w:rPr>
          <w:rFonts w:ascii="Times New Roman" w:eastAsia="Calibri" w:hAnsi="Times New Roman" w:cs="Times New Roman"/>
          <w:spacing w:val="-4"/>
          <w:sz w:val="28"/>
          <w:szCs w:val="28"/>
        </w:rPr>
        <w:t>0</w:t>
      </w:r>
      <w:r w:rsidR="00061E88">
        <w:rPr>
          <w:rFonts w:ascii="Times New Roman" w:eastAsia="Calibri" w:hAnsi="Times New Roman" w:cs="Times New Roman"/>
          <w:spacing w:val="-4"/>
          <w:sz w:val="28"/>
          <w:szCs w:val="28"/>
        </w:rPr>
        <w:t xml:space="preserve"> </w:t>
      </w:r>
      <w:r>
        <w:rPr>
          <w:rFonts w:ascii="Times New Roman" w:eastAsia="Calibri" w:hAnsi="Times New Roman" w:cs="Times New Roman"/>
          <w:spacing w:val="-4"/>
          <w:sz w:val="28"/>
          <w:szCs w:val="28"/>
        </w:rPr>
        <w:t>тыс. рублей, в том числе условно утвержденные расходы на 202</w:t>
      </w:r>
      <w:r w:rsidR="00265F48">
        <w:rPr>
          <w:rFonts w:ascii="Times New Roman" w:eastAsia="Calibri" w:hAnsi="Times New Roman" w:cs="Times New Roman"/>
          <w:spacing w:val="-4"/>
          <w:sz w:val="28"/>
          <w:szCs w:val="28"/>
        </w:rPr>
        <w:t>7</w:t>
      </w:r>
      <w:r>
        <w:rPr>
          <w:rFonts w:ascii="Times New Roman" w:eastAsia="Calibri" w:hAnsi="Times New Roman" w:cs="Times New Roman"/>
          <w:spacing w:val="-4"/>
          <w:sz w:val="28"/>
          <w:szCs w:val="28"/>
        </w:rPr>
        <w:t xml:space="preserve"> год в сумме </w:t>
      </w:r>
      <w:r w:rsidR="00061E88" w:rsidRPr="008A6990">
        <w:rPr>
          <w:rFonts w:ascii="Times New Roman" w:eastAsia="Calibri" w:hAnsi="Times New Roman" w:cs="Times New Roman"/>
          <w:spacing w:val="-4"/>
          <w:sz w:val="28"/>
          <w:szCs w:val="28"/>
        </w:rPr>
        <w:t>1</w:t>
      </w:r>
      <w:r w:rsidR="00D65CBC">
        <w:rPr>
          <w:rFonts w:ascii="Times New Roman" w:eastAsia="Calibri" w:hAnsi="Times New Roman" w:cs="Times New Roman"/>
          <w:spacing w:val="-4"/>
          <w:sz w:val="28"/>
          <w:szCs w:val="28"/>
        </w:rPr>
        <w:t>5</w:t>
      </w:r>
      <w:r w:rsidR="00061E88" w:rsidRPr="008A6990">
        <w:rPr>
          <w:rFonts w:ascii="Times New Roman" w:eastAsia="Calibri" w:hAnsi="Times New Roman" w:cs="Times New Roman"/>
          <w:spacing w:val="-4"/>
          <w:sz w:val="28"/>
          <w:szCs w:val="28"/>
        </w:rPr>
        <w:t> </w:t>
      </w:r>
      <w:r w:rsidR="00D65CBC">
        <w:rPr>
          <w:rFonts w:ascii="Times New Roman" w:eastAsia="Calibri" w:hAnsi="Times New Roman" w:cs="Times New Roman"/>
          <w:spacing w:val="-4"/>
          <w:sz w:val="28"/>
          <w:szCs w:val="28"/>
        </w:rPr>
        <w:t>494</w:t>
      </w:r>
      <w:r w:rsidR="00061E88" w:rsidRPr="008A6990">
        <w:rPr>
          <w:rFonts w:ascii="Times New Roman" w:eastAsia="Calibri" w:hAnsi="Times New Roman" w:cs="Times New Roman"/>
          <w:spacing w:val="-4"/>
          <w:sz w:val="28"/>
          <w:szCs w:val="28"/>
        </w:rPr>
        <w:t> </w:t>
      </w:r>
      <w:r w:rsidR="00D65CBC">
        <w:rPr>
          <w:rFonts w:ascii="Times New Roman" w:eastAsia="Calibri" w:hAnsi="Times New Roman" w:cs="Times New Roman"/>
          <w:spacing w:val="-4"/>
          <w:sz w:val="28"/>
          <w:szCs w:val="28"/>
        </w:rPr>
        <w:t>43</w:t>
      </w:r>
      <w:r w:rsidR="00AE4C27" w:rsidRPr="008A6990">
        <w:rPr>
          <w:rFonts w:ascii="Times New Roman" w:eastAsia="Calibri" w:hAnsi="Times New Roman" w:cs="Times New Roman"/>
          <w:spacing w:val="-4"/>
          <w:sz w:val="28"/>
          <w:szCs w:val="28"/>
        </w:rPr>
        <w:t>0</w:t>
      </w:r>
      <w:r w:rsidR="00061E88" w:rsidRPr="008A6990">
        <w:rPr>
          <w:rFonts w:ascii="Times New Roman" w:eastAsia="Calibri" w:hAnsi="Times New Roman" w:cs="Times New Roman"/>
          <w:spacing w:val="-4"/>
          <w:sz w:val="28"/>
          <w:szCs w:val="28"/>
        </w:rPr>
        <w:t>,5</w:t>
      </w:r>
      <w:r w:rsidRPr="008A6990">
        <w:rPr>
          <w:rFonts w:ascii="Times New Roman" w:eastAsia="Calibri" w:hAnsi="Times New Roman" w:cs="Times New Roman"/>
          <w:spacing w:val="-4"/>
          <w:sz w:val="28"/>
          <w:szCs w:val="28"/>
        </w:rPr>
        <w:t xml:space="preserve"> тыс. рублей и на 202</w:t>
      </w:r>
      <w:r w:rsidR="00265F48" w:rsidRPr="008A6990">
        <w:rPr>
          <w:rFonts w:ascii="Times New Roman" w:eastAsia="Calibri" w:hAnsi="Times New Roman" w:cs="Times New Roman"/>
          <w:spacing w:val="-4"/>
          <w:sz w:val="28"/>
          <w:szCs w:val="28"/>
        </w:rPr>
        <w:t>8</w:t>
      </w:r>
      <w:r w:rsidRPr="008A6990">
        <w:rPr>
          <w:rFonts w:ascii="Times New Roman" w:eastAsia="Calibri" w:hAnsi="Times New Roman" w:cs="Times New Roman"/>
          <w:spacing w:val="-4"/>
          <w:sz w:val="28"/>
          <w:szCs w:val="28"/>
        </w:rPr>
        <w:t xml:space="preserve"> год в сумме </w:t>
      </w:r>
      <w:r w:rsidR="00061E88" w:rsidRPr="008A6990">
        <w:rPr>
          <w:rFonts w:ascii="Times New Roman" w:eastAsia="Calibri" w:hAnsi="Times New Roman" w:cs="Times New Roman"/>
          <w:spacing w:val="-4"/>
          <w:sz w:val="28"/>
          <w:szCs w:val="28"/>
        </w:rPr>
        <w:t>26 </w:t>
      </w:r>
      <w:r w:rsidR="00D65CBC">
        <w:rPr>
          <w:rFonts w:ascii="Times New Roman" w:eastAsia="Calibri" w:hAnsi="Times New Roman" w:cs="Times New Roman"/>
          <w:spacing w:val="-4"/>
          <w:sz w:val="28"/>
          <w:szCs w:val="28"/>
        </w:rPr>
        <w:t>416</w:t>
      </w:r>
      <w:r w:rsidR="00061E88" w:rsidRPr="008A6990">
        <w:rPr>
          <w:rFonts w:ascii="Times New Roman" w:eastAsia="Calibri" w:hAnsi="Times New Roman" w:cs="Times New Roman"/>
          <w:spacing w:val="-4"/>
          <w:sz w:val="28"/>
          <w:szCs w:val="28"/>
        </w:rPr>
        <w:t> 0</w:t>
      </w:r>
      <w:r w:rsidR="00D65CBC">
        <w:rPr>
          <w:rFonts w:ascii="Times New Roman" w:eastAsia="Calibri" w:hAnsi="Times New Roman" w:cs="Times New Roman"/>
          <w:spacing w:val="-4"/>
          <w:sz w:val="28"/>
          <w:szCs w:val="28"/>
        </w:rPr>
        <w:t>6</w:t>
      </w:r>
      <w:r w:rsidR="00AE4C27" w:rsidRPr="008A6990">
        <w:rPr>
          <w:rFonts w:ascii="Times New Roman" w:eastAsia="Calibri" w:hAnsi="Times New Roman" w:cs="Times New Roman"/>
          <w:spacing w:val="-4"/>
          <w:sz w:val="28"/>
          <w:szCs w:val="28"/>
        </w:rPr>
        <w:t>9</w:t>
      </w:r>
      <w:r w:rsidR="00061E88" w:rsidRPr="008A6990">
        <w:rPr>
          <w:rFonts w:ascii="Times New Roman" w:eastAsia="Calibri" w:hAnsi="Times New Roman" w:cs="Times New Roman"/>
          <w:spacing w:val="-4"/>
          <w:sz w:val="28"/>
          <w:szCs w:val="28"/>
        </w:rPr>
        <w:t xml:space="preserve">,0 </w:t>
      </w:r>
      <w:r w:rsidRPr="008A6990">
        <w:rPr>
          <w:rFonts w:ascii="Times New Roman" w:eastAsia="Calibri" w:hAnsi="Times New Roman" w:cs="Times New Roman"/>
          <w:spacing w:val="-4"/>
          <w:sz w:val="28"/>
          <w:szCs w:val="28"/>
        </w:rPr>
        <w:t>тыс</w:t>
      </w:r>
      <w:r>
        <w:rPr>
          <w:rFonts w:ascii="Times New Roman" w:eastAsia="Calibri" w:hAnsi="Times New Roman" w:cs="Times New Roman"/>
          <w:spacing w:val="-4"/>
          <w:sz w:val="28"/>
          <w:szCs w:val="28"/>
        </w:rPr>
        <w:t>. рублей;</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lastRenderedPageBreak/>
        <w:t>3) дефицит бюджета автономного округа на 202</w:t>
      </w:r>
      <w:r w:rsidR="00265F48">
        <w:rPr>
          <w:rFonts w:ascii="Times New Roman" w:eastAsia="Calibri" w:hAnsi="Times New Roman" w:cs="Times New Roman"/>
          <w:spacing w:val="-2"/>
          <w:sz w:val="28"/>
          <w:szCs w:val="28"/>
        </w:rPr>
        <w:t>7</w:t>
      </w:r>
      <w:r>
        <w:rPr>
          <w:rFonts w:ascii="Times New Roman" w:eastAsia="Calibri" w:hAnsi="Times New Roman" w:cs="Times New Roman"/>
          <w:spacing w:val="-2"/>
          <w:sz w:val="28"/>
          <w:szCs w:val="28"/>
        </w:rPr>
        <w:t xml:space="preserve"> год в сумме </w:t>
      </w:r>
      <w:r w:rsidR="00315E63">
        <w:rPr>
          <w:rFonts w:ascii="Times New Roman" w:eastAsia="Calibri" w:hAnsi="Times New Roman" w:cs="Times New Roman"/>
          <w:spacing w:val="-2"/>
          <w:sz w:val="28"/>
          <w:szCs w:val="28"/>
        </w:rPr>
        <w:br/>
      </w:r>
      <w:r w:rsidR="00265F48">
        <w:rPr>
          <w:rFonts w:ascii="Times New Roman" w:eastAsia="Calibri" w:hAnsi="Times New Roman" w:cs="Times New Roman"/>
          <w:spacing w:val="-2"/>
          <w:sz w:val="28"/>
          <w:szCs w:val="28"/>
        </w:rPr>
        <w:t xml:space="preserve"> </w:t>
      </w:r>
      <w:r w:rsidR="00061E88" w:rsidRPr="008A6990">
        <w:rPr>
          <w:rFonts w:ascii="Times New Roman" w:eastAsia="Calibri" w:hAnsi="Times New Roman" w:cs="Times New Roman"/>
          <w:spacing w:val="-2"/>
          <w:sz w:val="28"/>
          <w:szCs w:val="28"/>
        </w:rPr>
        <w:t>4</w:t>
      </w:r>
      <w:r w:rsidR="00D65CBC">
        <w:rPr>
          <w:rFonts w:ascii="Times New Roman" w:eastAsia="Calibri" w:hAnsi="Times New Roman" w:cs="Times New Roman"/>
          <w:spacing w:val="-2"/>
          <w:sz w:val="28"/>
          <w:szCs w:val="28"/>
        </w:rPr>
        <w:t>0</w:t>
      </w:r>
      <w:r w:rsidR="00061E88" w:rsidRPr="008A6990">
        <w:rPr>
          <w:rFonts w:ascii="Times New Roman" w:eastAsia="Calibri" w:hAnsi="Times New Roman" w:cs="Times New Roman"/>
          <w:spacing w:val="-2"/>
          <w:sz w:val="28"/>
          <w:szCs w:val="28"/>
        </w:rPr>
        <w:t> </w:t>
      </w:r>
      <w:r w:rsidR="00D65CBC">
        <w:rPr>
          <w:rFonts w:ascii="Times New Roman" w:eastAsia="Calibri" w:hAnsi="Times New Roman" w:cs="Times New Roman"/>
          <w:spacing w:val="-2"/>
          <w:sz w:val="28"/>
          <w:szCs w:val="28"/>
        </w:rPr>
        <w:t>624</w:t>
      </w:r>
      <w:r w:rsidR="00061E88" w:rsidRPr="008A6990">
        <w:rPr>
          <w:rFonts w:ascii="Times New Roman" w:eastAsia="Calibri" w:hAnsi="Times New Roman" w:cs="Times New Roman"/>
          <w:spacing w:val="-2"/>
          <w:sz w:val="28"/>
          <w:szCs w:val="28"/>
        </w:rPr>
        <w:t xml:space="preserve"> </w:t>
      </w:r>
      <w:r w:rsidR="008A6990" w:rsidRPr="008A6990">
        <w:rPr>
          <w:rFonts w:ascii="Times New Roman" w:eastAsia="Calibri" w:hAnsi="Times New Roman" w:cs="Times New Roman"/>
          <w:spacing w:val="-2"/>
          <w:sz w:val="28"/>
          <w:szCs w:val="28"/>
        </w:rPr>
        <w:t>7</w:t>
      </w:r>
      <w:r w:rsidR="00D65CBC">
        <w:rPr>
          <w:rFonts w:ascii="Times New Roman" w:eastAsia="Calibri" w:hAnsi="Times New Roman" w:cs="Times New Roman"/>
          <w:spacing w:val="-2"/>
          <w:sz w:val="28"/>
          <w:szCs w:val="28"/>
        </w:rPr>
        <w:t>8</w:t>
      </w:r>
      <w:r w:rsidR="008A6990" w:rsidRPr="008A6990">
        <w:rPr>
          <w:rFonts w:ascii="Times New Roman" w:eastAsia="Calibri" w:hAnsi="Times New Roman" w:cs="Times New Roman"/>
          <w:spacing w:val="-2"/>
          <w:sz w:val="28"/>
          <w:szCs w:val="28"/>
        </w:rPr>
        <w:t>7</w:t>
      </w:r>
      <w:r w:rsidR="00061E88" w:rsidRPr="008A6990">
        <w:rPr>
          <w:rFonts w:ascii="Times New Roman" w:eastAsia="Calibri" w:hAnsi="Times New Roman" w:cs="Times New Roman"/>
          <w:spacing w:val="-2"/>
          <w:sz w:val="28"/>
          <w:szCs w:val="28"/>
        </w:rPr>
        <w:t>,</w:t>
      </w:r>
      <w:r w:rsidR="008A6990" w:rsidRPr="008A6990">
        <w:rPr>
          <w:rFonts w:ascii="Times New Roman" w:eastAsia="Calibri" w:hAnsi="Times New Roman" w:cs="Times New Roman"/>
          <w:spacing w:val="-2"/>
          <w:sz w:val="28"/>
          <w:szCs w:val="28"/>
        </w:rPr>
        <w:t>7</w:t>
      </w:r>
      <w:r>
        <w:rPr>
          <w:rFonts w:ascii="Times New Roman" w:eastAsia="Calibri" w:hAnsi="Times New Roman" w:cs="Times New Roman"/>
          <w:spacing w:val="-2"/>
          <w:sz w:val="28"/>
          <w:szCs w:val="28"/>
        </w:rPr>
        <w:t xml:space="preserve"> тыс. рублей и на 202</w:t>
      </w:r>
      <w:r w:rsidR="00265F48">
        <w:rPr>
          <w:rFonts w:ascii="Times New Roman" w:eastAsia="Calibri" w:hAnsi="Times New Roman" w:cs="Times New Roman"/>
          <w:spacing w:val="-2"/>
          <w:sz w:val="28"/>
          <w:szCs w:val="28"/>
        </w:rPr>
        <w:t>8</w:t>
      </w:r>
      <w:r>
        <w:rPr>
          <w:rFonts w:ascii="Times New Roman" w:eastAsia="Calibri" w:hAnsi="Times New Roman" w:cs="Times New Roman"/>
          <w:spacing w:val="-2"/>
          <w:sz w:val="28"/>
          <w:szCs w:val="28"/>
        </w:rPr>
        <w:t xml:space="preserve"> год в сумме </w:t>
      </w:r>
      <w:r w:rsidR="001F38A4" w:rsidRPr="008A6990">
        <w:rPr>
          <w:rFonts w:ascii="Times New Roman" w:eastAsia="Calibri" w:hAnsi="Times New Roman" w:cs="Times New Roman"/>
          <w:spacing w:val="-2"/>
          <w:sz w:val="28"/>
          <w:szCs w:val="28"/>
        </w:rPr>
        <w:t>2</w:t>
      </w:r>
      <w:r w:rsidR="00D65CBC">
        <w:rPr>
          <w:rFonts w:ascii="Times New Roman" w:eastAsia="Calibri" w:hAnsi="Times New Roman" w:cs="Times New Roman"/>
          <w:spacing w:val="-2"/>
          <w:sz w:val="28"/>
          <w:szCs w:val="28"/>
        </w:rPr>
        <w:t>7</w:t>
      </w:r>
      <w:r w:rsidR="00061E88" w:rsidRPr="008A6990">
        <w:rPr>
          <w:rFonts w:ascii="Times New Roman" w:eastAsia="Calibri" w:hAnsi="Times New Roman" w:cs="Times New Roman"/>
          <w:spacing w:val="-2"/>
          <w:sz w:val="28"/>
          <w:szCs w:val="28"/>
        </w:rPr>
        <w:t> </w:t>
      </w:r>
      <w:r w:rsidR="008A6990" w:rsidRPr="008A6990">
        <w:rPr>
          <w:rFonts w:ascii="Times New Roman" w:eastAsia="Calibri" w:hAnsi="Times New Roman" w:cs="Times New Roman"/>
          <w:spacing w:val="-2"/>
          <w:sz w:val="28"/>
          <w:szCs w:val="28"/>
        </w:rPr>
        <w:t>6</w:t>
      </w:r>
      <w:r w:rsidR="00D65CBC">
        <w:rPr>
          <w:rFonts w:ascii="Times New Roman" w:eastAsia="Calibri" w:hAnsi="Times New Roman" w:cs="Times New Roman"/>
          <w:spacing w:val="-2"/>
          <w:sz w:val="28"/>
          <w:szCs w:val="28"/>
        </w:rPr>
        <w:t>85</w:t>
      </w:r>
      <w:r w:rsidR="00061E88" w:rsidRPr="008A6990">
        <w:rPr>
          <w:rFonts w:ascii="Times New Roman" w:eastAsia="Calibri" w:hAnsi="Times New Roman" w:cs="Times New Roman"/>
          <w:spacing w:val="-2"/>
          <w:sz w:val="28"/>
          <w:szCs w:val="28"/>
        </w:rPr>
        <w:t xml:space="preserve"> </w:t>
      </w:r>
      <w:r w:rsidR="008A6990" w:rsidRPr="008A6990">
        <w:rPr>
          <w:rFonts w:ascii="Times New Roman" w:eastAsia="Calibri" w:hAnsi="Times New Roman" w:cs="Times New Roman"/>
          <w:spacing w:val="-2"/>
          <w:sz w:val="28"/>
          <w:szCs w:val="28"/>
        </w:rPr>
        <w:t>1</w:t>
      </w:r>
      <w:r w:rsidR="00D65CBC">
        <w:rPr>
          <w:rFonts w:ascii="Times New Roman" w:eastAsia="Calibri" w:hAnsi="Times New Roman" w:cs="Times New Roman"/>
          <w:spacing w:val="-2"/>
          <w:sz w:val="28"/>
          <w:szCs w:val="28"/>
        </w:rPr>
        <w:t>9</w:t>
      </w:r>
      <w:r w:rsidR="008A6990" w:rsidRPr="008A6990">
        <w:rPr>
          <w:rFonts w:ascii="Times New Roman" w:eastAsia="Calibri" w:hAnsi="Times New Roman" w:cs="Times New Roman"/>
          <w:spacing w:val="-2"/>
          <w:sz w:val="28"/>
          <w:szCs w:val="28"/>
        </w:rPr>
        <w:t>8</w:t>
      </w:r>
      <w:r w:rsidR="00061E88" w:rsidRPr="008A6990">
        <w:rPr>
          <w:rFonts w:ascii="Times New Roman" w:eastAsia="Calibri" w:hAnsi="Times New Roman" w:cs="Times New Roman"/>
          <w:spacing w:val="-2"/>
          <w:sz w:val="28"/>
          <w:szCs w:val="28"/>
        </w:rPr>
        <w:t>,</w:t>
      </w:r>
      <w:r w:rsidR="008A6990" w:rsidRPr="008A6990">
        <w:rPr>
          <w:rFonts w:ascii="Times New Roman" w:eastAsia="Calibri" w:hAnsi="Times New Roman" w:cs="Times New Roman"/>
          <w:spacing w:val="-2"/>
          <w:sz w:val="28"/>
          <w:szCs w:val="28"/>
        </w:rPr>
        <w:t>0</w:t>
      </w:r>
      <w:r w:rsidR="00265F48">
        <w:rPr>
          <w:rFonts w:ascii="Times New Roman" w:eastAsia="Calibri" w:hAnsi="Times New Roman" w:cs="Times New Roman"/>
          <w:spacing w:val="-2"/>
          <w:sz w:val="28"/>
          <w:szCs w:val="28"/>
        </w:rPr>
        <w:t xml:space="preserve"> </w:t>
      </w:r>
      <w:r>
        <w:rPr>
          <w:rFonts w:ascii="Times New Roman" w:eastAsia="Calibri" w:hAnsi="Times New Roman" w:cs="Times New Roman"/>
          <w:spacing w:val="-2"/>
          <w:sz w:val="28"/>
          <w:szCs w:val="28"/>
        </w:rPr>
        <w:t>тыс. рублей;</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4) верхний предел государственного внутреннего долга автономного округа на 1 января 202</w:t>
      </w:r>
      <w:r w:rsidR="00265F48">
        <w:rPr>
          <w:rFonts w:ascii="Times New Roman" w:eastAsia="Calibri" w:hAnsi="Times New Roman" w:cs="Times New Roman"/>
          <w:spacing w:val="-2"/>
          <w:sz w:val="28"/>
          <w:szCs w:val="28"/>
        </w:rPr>
        <w:t>8</w:t>
      </w:r>
      <w:r>
        <w:rPr>
          <w:rFonts w:ascii="Times New Roman" w:eastAsia="Calibri" w:hAnsi="Times New Roman" w:cs="Times New Roman"/>
          <w:spacing w:val="-2"/>
          <w:sz w:val="28"/>
          <w:szCs w:val="28"/>
        </w:rPr>
        <w:t xml:space="preserve"> года в </w:t>
      </w:r>
      <w:r w:rsidRPr="00E15586">
        <w:rPr>
          <w:rFonts w:ascii="Times New Roman" w:eastAsia="Calibri" w:hAnsi="Times New Roman" w:cs="Times New Roman"/>
          <w:spacing w:val="-2"/>
          <w:sz w:val="28"/>
          <w:szCs w:val="28"/>
        </w:rPr>
        <w:t xml:space="preserve">сумме </w:t>
      </w:r>
      <w:r w:rsidR="00BF28A6" w:rsidRPr="00E15586">
        <w:rPr>
          <w:rFonts w:ascii="Times New Roman" w:eastAsia="Calibri" w:hAnsi="Times New Roman" w:cs="Times New Roman"/>
          <w:spacing w:val="-2"/>
          <w:sz w:val="28"/>
          <w:szCs w:val="28"/>
        </w:rPr>
        <w:t>15</w:t>
      </w:r>
      <w:r w:rsidR="009A3A03">
        <w:rPr>
          <w:rFonts w:ascii="Times New Roman" w:eastAsia="Calibri" w:hAnsi="Times New Roman" w:cs="Times New Roman"/>
          <w:spacing w:val="-2"/>
          <w:sz w:val="28"/>
          <w:szCs w:val="28"/>
        </w:rPr>
        <w:t>0</w:t>
      </w:r>
      <w:r w:rsidR="00BF28A6" w:rsidRPr="00E15586">
        <w:rPr>
          <w:rFonts w:ascii="Times New Roman" w:eastAsia="Calibri" w:hAnsi="Times New Roman" w:cs="Times New Roman"/>
          <w:spacing w:val="-2"/>
          <w:sz w:val="28"/>
          <w:szCs w:val="28"/>
        </w:rPr>
        <w:t> </w:t>
      </w:r>
      <w:r w:rsidR="009A3A03">
        <w:rPr>
          <w:rFonts w:ascii="Times New Roman" w:eastAsia="Calibri" w:hAnsi="Times New Roman" w:cs="Times New Roman"/>
          <w:spacing w:val="-2"/>
          <w:sz w:val="28"/>
          <w:szCs w:val="28"/>
        </w:rPr>
        <w:t>2</w:t>
      </w:r>
      <w:r w:rsidR="00BF28A6" w:rsidRPr="00E15586">
        <w:rPr>
          <w:rFonts w:ascii="Times New Roman" w:eastAsia="Calibri" w:hAnsi="Times New Roman" w:cs="Times New Roman"/>
          <w:spacing w:val="-2"/>
          <w:sz w:val="28"/>
          <w:szCs w:val="28"/>
        </w:rPr>
        <w:t xml:space="preserve">89 090,0 </w:t>
      </w:r>
      <w:r w:rsidRPr="00E15586">
        <w:rPr>
          <w:rFonts w:ascii="Times New Roman" w:eastAsia="Calibri" w:hAnsi="Times New Roman" w:cs="Times New Roman"/>
          <w:spacing w:val="-2"/>
          <w:sz w:val="28"/>
          <w:szCs w:val="28"/>
        </w:rPr>
        <w:t>тыс. рублей и на 1 января 202</w:t>
      </w:r>
      <w:r w:rsidR="00265F48" w:rsidRPr="00E15586">
        <w:rPr>
          <w:rFonts w:ascii="Times New Roman" w:eastAsia="Calibri" w:hAnsi="Times New Roman" w:cs="Times New Roman"/>
          <w:spacing w:val="-2"/>
          <w:sz w:val="28"/>
          <w:szCs w:val="28"/>
        </w:rPr>
        <w:t>9</w:t>
      </w:r>
      <w:r w:rsidRPr="00E15586">
        <w:rPr>
          <w:rFonts w:ascii="Times New Roman" w:eastAsia="Calibri" w:hAnsi="Times New Roman" w:cs="Times New Roman"/>
          <w:spacing w:val="-2"/>
          <w:sz w:val="28"/>
          <w:szCs w:val="28"/>
        </w:rPr>
        <w:t xml:space="preserve"> года в сумме </w:t>
      </w:r>
      <w:r w:rsidR="00BF28A6" w:rsidRPr="00E15586">
        <w:rPr>
          <w:rFonts w:ascii="Times New Roman" w:eastAsia="Calibri" w:hAnsi="Times New Roman" w:cs="Times New Roman"/>
          <w:spacing w:val="-2"/>
          <w:sz w:val="28"/>
          <w:szCs w:val="28"/>
        </w:rPr>
        <w:t>1</w:t>
      </w:r>
      <w:r w:rsidR="00220CE0" w:rsidRPr="00E15586">
        <w:rPr>
          <w:rFonts w:ascii="Times New Roman" w:eastAsia="Calibri" w:hAnsi="Times New Roman" w:cs="Times New Roman"/>
          <w:spacing w:val="-2"/>
          <w:sz w:val="28"/>
          <w:szCs w:val="28"/>
        </w:rPr>
        <w:t>7</w:t>
      </w:r>
      <w:r w:rsidR="009A3A03">
        <w:rPr>
          <w:rFonts w:ascii="Times New Roman" w:eastAsia="Calibri" w:hAnsi="Times New Roman" w:cs="Times New Roman"/>
          <w:spacing w:val="-2"/>
          <w:sz w:val="28"/>
          <w:szCs w:val="28"/>
        </w:rPr>
        <w:t>7</w:t>
      </w:r>
      <w:r w:rsidR="00BF28A6" w:rsidRPr="00E15586">
        <w:rPr>
          <w:rFonts w:ascii="Times New Roman" w:eastAsia="Calibri" w:hAnsi="Times New Roman" w:cs="Times New Roman"/>
          <w:spacing w:val="-2"/>
          <w:sz w:val="28"/>
          <w:szCs w:val="28"/>
        </w:rPr>
        <w:t> </w:t>
      </w:r>
      <w:r w:rsidR="009A3A03">
        <w:rPr>
          <w:rFonts w:ascii="Times New Roman" w:eastAsia="Calibri" w:hAnsi="Times New Roman" w:cs="Times New Roman"/>
          <w:spacing w:val="-2"/>
          <w:sz w:val="28"/>
          <w:szCs w:val="28"/>
        </w:rPr>
        <w:t>2</w:t>
      </w:r>
      <w:r w:rsidR="00BF28A6" w:rsidRPr="00E15586">
        <w:rPr>
          <w:rFonts w:ascii="Times New Roman" w:eastAsia="Calibri" w:hAnsi="Times New Roman" w:cs="Times New Roman"/>
          <w:spacing w:val="-2"/>
          <w:sz w:val="28"/>
          <w:szCs w:val="28"/>
        </w:rPr>
        <w:t xml:space="preserve">37 077,9 </w:t>
      </w:r>
      <w:r w:rsidRPr="00E15586">
        <w:rPr>
          <w:rFonts w:ascii="Times New Roman" w:eastAsia="Calibri" w:hAnsi="Times New Roman" w:cs="Times New Roman"/>
          <w:spacing w:val="-2"/>
          <w:sz w:val="28"/>
          <w:szCs w:val="28"/>
        </w:rPr>
        <w:t>тыс. рублей, в том числе верхний предел долга по государственным гарантиям автономного</w:t>
      </w:r>
      <w:r>
        <w:rPr>
          <w:rFonts w:ascii="Times New Roman" w:eastAsia="Calibri" w:hAnsi="Times New Roman" w:cs="Times New Roman"/>
          <w:spacing w:val="-2"/>
          <w:sz w:val="28"/>
          <w:szCs w:val="28"/>
        </w:rPr>
        <w:t xml:space="preserve"> округа на 1 января </w:t>
      </w:r>
      <w:r>
        <w:rPr>
          <w:rFonts w:ascii="Times New Roman" w:eastAsia="Calibri" w:hAnsi="Times New Roman" w:cs="Times New Roman"/>
          <w:spacing w:val="-2"/>
          <w:sz w:val="28"/>
          <w:szCs w:val="28"/>
        </w:rPr>
        <w:br/>
        <w:t>202</w:t>
      </w:r>
      <w:r w:rsidR="00265F48">
        <w:rPr>
          <w:rFonts w:ascii="Times New Roman" w:eastAsia="Calibri" w:hAnsi="Times New Roman" w:cs="Times New Roman"/>
          <w:spacing w:val="-2"/>
          <w:sz w:val="28"/>
          <w:szCs w:val="28"/>
        </w:rPr>
        <w:t>8</w:t>
      </w:r>
      <w:r>
        <w:rPr>
          <w:rFonts w:ascii="Times New Roman" w:eastAsia="Calibri" w:hAnsi="Times New Roman" w:cs="Times New Roman"/>
          <w:spacing w:val="-2"/>
          <w:sz w:val="28"/>
          <w:szCs w:val="28"/>
        </w:rPr>
        <w:t xml:space="preserve"> года в </w:t>
      </w:r>
      <w:r w:rsidRPr="00220CE0">
        <w:rPr>
          <w:rFonts w:ascii="Times New Roman" w:eastAsia="Calibri" w:hAnsi="Times New Roman" w:cs="Times New Roman"/>
          <w:spacing w:val="-2"/>
          <w:sz w:val="28"/>
          <w:szCs w:val="28"/>
        </w:rPr>
        <w:t>сумме 0,0 тыс. рублей и на 1 января 20</w:t>
      </w:r>
      <w:r w:rsidR="00713CC1" w:rsidRPr="00220CE0">
        <w:rPr>
          <w:rFonts w:ascii="Times New Roman" w:eastAsia="Calibri" w:hAnsi="Times New Roman" w:cs="Times New Roman"/>
          <w:spacing w:val="-2"/>
          <w:sz w:val="28"/>
          <w:szCs w:val="28"/>
        </w:rPr>
        <w:t>29</w:t>
      </w:r>
      <w:r w:rsidRPr="00220CE0">
        <w:rPr>
          <w:rFonts w:ascii="Times New Roman" w:eastAsia="Calibri" w:hAnsi="Times New Roman" w:cs="Times New Roman"/>
          <w:spacing w:val="-2"/>
          <w:sz w:val="28"/>
          <w:szCs w:val="28"/>
        </w:rPr>
        <w:t xml:space="preserve"> года в сумме </w:t>
      </w:r>
      <w:r w:rsidRPr="00220CE0">
        <w:rPr>
          <w:rFonts w:ascii="Times New Roman" w:eastAsia="Calibri" w:hAnsi="Times New Roman" w:cs="Times New Roman"/>
          <w:spacing w:val="-2"/>
          <w:sz w:val="28"/>
          <w:szCs w:val="28"/>
        </w:rPr>
        <w:br/>
        <w:t>0,0 тыс. рублей;</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5) объем расходов на обслуживание государственного внутреннего долга автономного округа на 202</w:t>
      </w:r>
      <w:r w:rsidR="00265F48">
        <w:rPr>
          <w:rFonts w:ascii="Times New Roman" w:eastAsia="Calibri" w:hAnsi="Times New Roman" w:cs="Times New Roman"/>
          <w:spacing w:val="-2"/>
          <w:sz w:val="28"/>
          <w:szCs w:val="28"/>
        </w:rPr>
        <w:t>7</w:t>
      </w:r>
      <w:r>
        <w:rPr>
          <w:rFonts w:ascii="Times New Roman" w:eastAsia="Calibri" w:hAnsi="Times New Roman" w:cs="Times New Roman"/>
          <w:spacing w:val="-2"/>
          <w:sz w:val="28"/>
          <w:szCs w:val="28"/>
        </w:rPr>
        <w:t xml:space="preserve"> год в сумме </w:t>
      </w:r>
      <w:r w:rsidR="00BF28A6" w:rsidRPr="00BF28A6">
        <w:rPr>
          <w:rFonts w:ascii="Times New Roman" w:eastAsia="Calibri" w:hAnsi="Times New Roman" w:cs="Times New Roman"/>
          <w:spacing w:val="-2"/>
          <w:sz w:val="28"/>
          <w:szCs w:val="28"/>
        </w:rPr>
        <w:t>13 414 068,9</w:t>
      </w:r>
      <w:r w:rsidR="00BF28A6">
        <w:rPr>
          <w:rFonts w:ascii="Times New Roman" w:eastAsia="Calibri" w:hAnsi="Times New Roman" w:cs="Times New Roman"/>
          <w:spacing w:val="-2"/>
          <w:sz w:val="28"/>
          <w:szCs w:val="28"/>
        </w:rPr>
        <w:t xml:space="preserve"> </w:t>
      </w:r>
      <w:r>
        <w:rPr>
          <w:rFonts w:ascii="Times New Roman" w:eastAsia="Calibri" w:hAnsi="Times New Roman" w:cs="Times New Roman"/>
          <w:spacing w:val="-2"/>
          <w:sz w:val="28"/>
          <w:szCs w:val="28"/>
        </w:rPr>
        <w:t xml:space="preserve">тыс. рублей и на </w:t>
      </w:r>
      <w:r>
        <w:rPr>
          <w:rFonts w:ascii="Times New Roman" w:eastAsia="Calibri" w:hAnsi="Times New Roman" w:cs="Times New Roman"/>
          <w:spacing w:val="-2"/>
          <w:sz w:val="28"/>
          <w:szCs w:val="28"/>
        </w:rPr>
        <w:br/>
        <w:t>202</w:t>
      </w:r>
      <w:r w:rsidR="00265F48">
        <w:rPr>
          <w:rFonts w:ascii="Times New Roman" w:eastAsia="Calibri" w:hAnsi="Times New Roman" w:cs="Times New Roman"/>
          <w:spacing w:val="-2"/>
          <w:sz w:val="28"/>
          <w:szCs w:val="28"/>
        </w:rPr>
        <w:t>8</w:t>
      </w:r>
      <w:r>
        <w:rPr>
          <w:rFonts w:ascii="Times New Roman" w:eastAsia="Calibri" w:hAnsi="Times New Roman" w:cs="Times New Roman"/>
          <w:spacing w:val="-2"/>
          <w:sz w:val="28"/>
          <w:szCs w:val="28"/>
        </w:rPr>
        <w:t xml:space="preserve"> год в </w:t>
      </w:r>
      <w:r w:rsidRPr="00BF28A6">
        <w:rPr>
          <w:rFonts w:ascii="Times New Roman" w:eastAsia="Calibri" w:hAnsi="Times New Roman" w:cs="Times New Roman"/>
          <w:spacing w:val="-2"/>
          <w:sz w:val="28"/>
          <w:szCs w:val="28"/>
        </w:rPr>
        <w:t xml:space="preserve">сумме </w:t>
      </w:r>
      <w:r w:rsidR="00BF28A6" w:rsidRPr="00BF28A6">
        <w:rPr>
          <w:rFonts w:ascii="Times New Roman" w:eastAsia="Calibri" w:hAnsi="Times New Roman" w:cs="Times New Roman"/>
          <w:spacing w:val="-2"/>
          <w:sz w:val="28"/>
          <w:szCs w:val="28"/>
        </w:rPr>
        <w:t xml:space="preserve">13 623 564,1 </w:t>
      </w:r>
      <w:r>
        <w:rPr>
          <w:rFonts w:ascii="Times New Roman" w:eastAsia="Calibri" w:hAnsi="Times New Roman" w:cs="Times New Roman"/>
          <w:spacing w:val="-2"/>
          <w:sz w:val="28"/>
          <w:szCs w:val="28"/>
        </w:rPr>
        <w:t xml:space="preserve"> тыс. рублей.</w:t>
      </w:r>
    </w:p>
    <w:p w:rsidR="00FF039C" w:rsidRDefault="00FF039C" w:rsidP="008A2B39">
      <w:pPr>
        <w:tabs>
          <w:tab w:val="left" w:pos="1701"/>
        </w:tabs>
        <w:spacing w:after="0" w:line="240" w:lineRule="auto"/>
        <w:ind w:firstLine="709"/>
        <w:jc w:val="both"/>
        <w:rPr>
          <w:rFonts w:ascii="Times New Roman" w:eastAsia="Calibri" w:hAnsi="Times New Roman" w:cs="Times New Roman"/>
          <w:spacing w:val="-2"/>
          <w:sz w:val="28"/>
          <w:szCs w:val="28"/>
        </w:rPr>
      </w:pPr>
    </w:p>
    <w:p w:rsidR="00315E63" w:rsidRDefault="00315E63"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Статья 2. </w:t>
      </w:r>
      <w:r>
        <w:rPr>
          <w:rFonts w:ascii="Times New Roman" w:eastAsia="Calibri" w:hAnsi="Times New Roman" w:cs="Times New Roman"/>
          <w:b/>
          <w:spacing w:val="-2"/>
          <w:sz w:val="28"/>
          <w:szCs w:val="28"/>
        </w:rPr>
        <w:t>Нормативы распределения доходов между бюджетами</w:t>
      </w:r>
    </w:p>
    <w:p w:rsidR="00315E63" w:rsidRDefault="00315E63" w:rsidP="008A2B39">
      <w:pPr>
        <w:tabs>
          <w:tab w:val="left" w:pos="1701"/>
        </w:tabs>
        <w:spacing w:after="0" w:line="240" w:lineRule="auto"/>
        <w:ind w:firstLine="709"/>
        <w:jc w:val="both"/>
        <w:rPr>
          <w:rFonts w:ascii="Times New Roman" w:eastAsia="Calibri" w:hAnsi="Times New Roman" w:cs="Times New Roman"/>
          <w:spacing w:val="-4"/>
          <w:sz w:val="28"/>
          <w:szCs w:val="28"/>
        </w:rPr>
      </w:pPr>
    </w:p>
    <w:p w:rsidR="00FF039C"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В соответствии с пунктом 2 статьи 184.1 Бюджетного кодекса Российской Федерации и подпунктом 2 пункта 1 статьи 3 Закона Ханты-Мансийского автономного округа – Югры "Об отдельных вопросах организации и осуществления бюджетного процесса в Ханты-Мансийском автономном округе – Югре" утвердить нормативы распределения доходов между бюджетом Ханты-Мансийского автономного округа – Югры, бюджетом территориального фонда обязательного медицинского страхования Ханты-Мансийского автономного округа – Югры и бюджетами муниципальных образований Ханты-Мансийского автономного округа – Югры на 202</w:t>
      </w:r>
      <w:r w:rsidR="00D35322">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и на плановый период 202</w:t>
      </w:r>
      <w:r w:rsidR="00D35322">
        <w:rPr>
          <w:rFonts w:ascii="Times New Roman" w:eastAsia="Calibri" w:hAnsi="Times New Roman" w:cs="Times New Roman"/>
          <w:spacing w:val="-4"/>
          <w:sz w:val="28"/>
          <w:szCs w:val="28"/>
        </w:rPr>
        <w:t>7</w:t>
      </w:r>
      <w:r>
        <w:rPr>
          <w:rFonts w:ascii="Times New Roman" w:eastAsia="Calibri" w:hAnsi="Times New Roman" w:cs="Times New Roman"/>
          <w:spacing w:val="-4"/>
          <w:sz w:val="28"/>
          <w:szCs w:val="28"/>
        </w:rPr>
        <w:t xml:space="preserve"> и 202</w:t>
      </w:r>
      <w:r w:rsidR="00D35322">
        <w:rPr>
          <w:rFonts w:ascii="Times New Roman" w:eastAsia="Calibri" w:hAnsi="Times New Roman" w:cs="Times New Roman"/>
          <w:spacing w:val="-4"/>
          <w:sz w:val="28"/>
          <w:szCs w:val="28"/>
        </w:rPr>
        <w:t>8</w:t>
      </w:r>
      <w:r>
        <w:rPr>
          <w:rFonts w:ascii="Times New Roman" w:eastAsia="Calibri" w:hAnsi="Times New Roman" w:cs="Times New Roman"/>
          <w:spacing w:val="-4"/>
          <w:sz w:val="28"/>
          <w:szCs w:val="28"/>
        </w:rPr>
        <w:t xml:space="preserve"> годов согласно приложению 3 к настоящему Закону.</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 Утвердить дифференцированные нормативы отчислений в бюджеты муниципальных образований Ханты-Мансийского автономного округа – Югры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w:t>
      </w:r>
      <w:r w:rsidR="00D35322">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согласно приложению 4 и на плановый период 202</w:t>
      </w:r>
      <w:r w:rsidR="00D35322">
        <w:rPr>
          <w:rFonts w:ascii="Times New Roman" w:eastAsia="Calibri" w:hAnsi="Times New Roman" w:cs="Times New Roman"/>
          <w:spacing w:val="-4"/>
          <w:sz w:val="28"/>
          <w:szCs w:val="28"/>
        </w:rPr>
        <w:t>7</w:t>
      </w:r>
      <w:r>
        <w:rPr>
          <w:rFonts w:ascii="Times New Roman" w:eastAsia="Calibri" w:hAnsi="Times New Roman" w:cs="Times New Roman"/>
          <w:spacing w:val="-4"/>
          <w:sz w:val="28"/>
          <w:szCs w:val="28"/>
        </w:rPr>
        <w:t xml:space="preserve"> и 202</w:t>
      </w:r>
      <w:r w:rsidR="00D35322">
        <w:rPr>
          <w:rFonts w:ascii="Times New Roman" w:eastAsia="Calibri" w:hAnsi="Times New Roman" w:cs="Times New Roman"/>
          <w:spacing w:val="-4"/>
          <w:sz w:val="28"/>
          <w:szCs w:val="28"/>
        </w:rPr>
        <w:t>8</w:t>
      </w:r>
      <w:r>
        <w:rPr>
          <w:rFonts w:ascii="Times New Roman" w:eastAsia="Calibri" w:hAnsi="Times New Roman" w:cs="Times New Roman"/>
          <w:spacing w:val="-4"/>
          <w:sz w:val="28"/>
          <w:szCs w:val="28"/>
        </w:rPr>
        <w:t xml:space="preserve"> годов согласно приложению 5 к настоящему Закону.</w:t>
      </w:r>
    </w:p>
    <w:p w:rsidR="00FF039C" w:rsidRDefault="00FF039C" w:rsidP="008A2B39">
      <w:pPr>
        <w:tabs>
          <w:tab w:val="left" w:pos="1701"/>
        </w:tabs>
        <w:spacing w:after="0" w:line="240" w:lineRule="auto"/>
        <w:ind w:firstLine="709"/>
        <w:jc w:val="both"/>
        <w:rPr>
          <w:rFonts w:ascii="Times New Roman" w:eastAsia="Calibri" w:hAnsi="Times New Roman" w:cs="Times New Roman"/>
          <w:spacing w:val="-2"/>
          <w:sz w:val="28"/>
          <w:szCs w:val="28"/>
        </w:rPr>
      </w:pPr>
    </w:p>
    <w:p w:rsidR="00315E63" w:rsidRDefault="00315E63" w:rsidP="008A2B39">
      <w:pPr>
        <w:tabs>
          <w:tab w:val="left" w:pos="1701"/>
        </w:tabs>
        <w:spacing w:after="0" w:line="240" w:lineRule="auto"/>
        <w:ind w:firstLine="709"/>
        <w:rPr>
          <w:rFonts w:ascii="Times New Roman" w:eastAsia="Calibri" w:hAnsi="Times New Roman" w:cs="Times New Roman"/>
          <w:b/>
          <w:spacing w:val="-2"/>
          <w:sz w:val="28"/>
          <w:szCs w:val="28"/>
        </w:rPr>
      </w:pPr>
      <w:r>
        <w:rPr>
          <w:rFonts w:ascii="Times New Roman" w:eastAsia="Calibri" w:hAnsi="Times New Roman" w:cs="Times New Roman"/>
          <w:spacing w:val="-2"/>
          <w:sz w:val="28"/>
          <w:szCs w:val="28"/>
        </w:rPr>
        <w:t>Статья 3.</w:t>
      </w:r>
      <w:r w:rsidRPr="00315E63">
        <w:rPr>
          <w:rFonts w:ascii="Times New Roman" w:eastAsia="Calibri" w:hAnsi="Times New Roman" w:cs="Times New Roman"/>
          <w:b/>
          <w:spacing w:val="-2"/>
          <w:sz w:val="28"/>
          <w:szCs w:val="28"/>
        </w:rPr>
        <w:t xml:space="preserve"> </w:t>
      </w:r>
      <w:r>
        <w:rPr>
          <w:rFonts w:ascii="Times New Roman" w:eastAsia="Calibri" w:hAnsi="Times New Roman" w:cs="Times New Roman"/>
          <w:b/>
          <w:spacing w:val="-2"/>
          <w:sz w:val="28"/>
          <w:szCs w:val="28"/>
        </w:rPr>
        <w:t xml:space="preserve">Бюджетные ассигнования бюджета автономного округа </w:t>
      </w:r>
    </w:p>
    <w:p w:rsidR="00315E63" w:rsidRDefault="00315E63" w:rsidP="008A2B39">
      <w:pPr>
        <w:tabs>
          <w:tab w:val="left" w:pos="1701"/>
        </w:tabs>
        <w:spacing w:after="0" w:line="240" w:lineRule="auto"/>
        <w:ind w:firstLine="709"/>
        <w:jc w:val="both"/>
        <w:rPr>
          <w:rFonts w:ascii="Times New Roman" w:eastAsia="Calibri" w:hAnsi="Times New Roman" w:cs="Times New Roman"/>
          <w:spacing w:val="-2"/>
          <w:sz w:val="28"/>
          <w:szCs w:val="28"/>
        </w:rPr>
      </w:pPr>
    </w:p>
    <w:p w:rsidR="00FF039C" w:rsidRDefault="00BB4D1F" w:rsidP="008A2B39">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1. Утвердить распределение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на 202</w:t>
      </w:r>
      <w:r w:rsidR="00D35322">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согласно приложению 6 к настоящему Закону;</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2) на</w:t>
      </w:r>
      <w:r>
        <w:rPr>
          <w:rFonts w:ascii="Times New Roman" w:eastAsia="Calibri" w:hAnsi="Times New Roman" w:cs="Times New Roman"/>
          <w:spacing w:val="-2"/>
          <w:sz w:val="28"/>
          <w:szCs w:val="28"/>
        </w:rPr>
        <w:t xml:space="preserve"> плановый период 202</w:t>
      </w:r>
      <w:r w:rsidR="00D35322">
        <w:rPr>
          <w:rFonts w:ascii="Times New Roman" w:eastAsia="Calibri" w:hAnsi="Times New Roman" w:cs="Times New Roman"/>
          <w:spacing w:val="-2"/>
          <w:sz w:val="28"/>
          <w:szCs w:val="28"/>
        </w:rPr>
        <w:t>7</w:t>
      </w:r>
      <w:r>
        <w:rPr>
          <w:rFonts w:ascii="Times New Roman" w:eastAsia="Calibri" w:hAnsi="Times New Roman" w:cs="Times New Roman"/>
          <w:spacing w:val="-2"/>
          <w:sz w:val="28"/>
          <w:szCs w:val="28"/>
        </w:rPr>
        <w:t xml:space="preserve"> и 202</w:t>
      </w:r>
      <w:r w:rsidR="00D35322">
        <w:rPr>
          <w:rFonts w:ascii="Times New Roman" w:eastAsia="Calibri" w:hAnsi="Times New Roman" w:cs="Times New Roman"/>
          <w:spacing w:val="-2"/>
          <w:sz w:val="28"/>
          <w:szCs w:val="28"/>
        </w:rPr>
        <w:t>8</w:t>
      </w:r>
      <w:r>
        <w:rPr>
          <w:rFonts w:ascii="Times New Roman" w:eastAsia="Calibri" w:hAnsi="Times New Roman" w:cs="Times New Roman"/>
          <w:spacing w:val="-2"/>
          <w:sz w:val="28"/>
          <w:szCs w:val="28"/>
        </w:rPr>
        <w:t xml:space="preserve"> годов согласно приложению 7 </w:t>
      </w:r>
      <w:r>
        <w:rPr>
          <w:rFonts w:ascii="Times New Roman" w:eastAsia="Calibri" w:hAnsi="Times New Roman" w:cs="Times New Roman"/>
          <w:spacing w:val="-2"/>
          <w:sz w:val="28"/>
          <w:szCs w:val="28"/>
        </w:rPr>
        <w:br/>
        <w:t>к настоящему Закону.</w:t>
      </w:r>
    </w:p>
    <w:p w:rsidR="00FF039C" w:rsidRDefault="00BB4D1F" w:rsidP="008A2B39">
      <w:pPr>
        <w:pStyle w:val="afd"/>
        <w:tabs>
          <w:tab w:val="left" w:pos="1092"/>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2. Утвердить распределение бюджетных ассигнований по целевым </w:t>
      </w:r>
      <w:r>
        <w:rPr>
          <w:rFonts w:ascii="Times New Roman" w:eastAsia="Calibri" w:hAnsi="Times New Roman" w:cs="Times New Roman"/>
          <w:spacing w:val="-2"/>
          <w:sz w:val="28"/>
          <w:szCs w:val="28"/>
        </w:rPr>
        <w:br/>
        <w:t xml:space="preserve">статьям (государственным программам автономного округа и непрограммным направлениям деятельности), группам и подгруппам видов расходов </w:t>
      </w:r>
      <w:r>
        <w:rPr>
          <w:rFonts w:ascii="Times New Roman" w:eastAsia="Calibri" w:hAnsi="Times New Roman" w:cs="Times New Roman"/>
          <w:spacing w:val="-2"/>
          <w:sz w:val="28"/>
          <w:szCs w:val="28"/>
        </w:rPr>
        <w:lastRenderedPageBreak/>
        <w:t>классификации расходов бюджета Ханты-Мансийского автономного округа – Югры:</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на 202</w:t>
      </w:r>
      <w:r w:rsidR="00D35322">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согласно приложению 8 к настоящему Закону;</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2) на</w:t>
      </w:r>
      <w:r>
        <w:rPr>
          <w:rFonts w:ascii="Times New Roman" w:eastAsia="Calibri" w:hAnsi="Times New Roman" w:cs="Times New Roman"/>
          <w:spacing w:val="-2"/>
          <w:sz w:val="28"/>
          <w:szCs w:val="28"/>
        </w:rPr>
        <w:t xml:space="preserve"> плановый период 202</w:t>
      </w:r>
      <w:r w:rsidR="00D35322">
        <w:rPr>
          <w:rFonts w:ascii="Times New Roman" w:eastAsia="Calibri" w:hAnsi="Times New Roman" w:cs="Times New Roman"/>
          <w:spacing w:val="-2"/>
          <w:sz w:val="28"/>
          <w:szCs w:val="28"/>
        </w:rPr>
        <w:t>7</w:t>
      </w:r>
      <w:r>
        <w:rPr>
          <w:rFonts w:ascii="Times New Roman" w:eastAsia="Calibri" w:hAnsi="Times New Roman" w:cs="Times New Roman"/>
          <w:spacing w:val="-2"/>
          <w:sz w:val="28"/>
          <w:szCs w:val="28"/>
        </w:rPr>
        <w:t xml:space="preserve"> и 202</w:t>
      </w:r>
      <w:r w:rsidR="00D35322">
        <w:rPr>
          <w:rFonts w:ascii="Times New Roman" w:eastAsia="Calibri" w:hAnsi="Times New Roman" w:cs="Times New Roman"/>
          <w:spacing w:val="-2"/>
          <w:sz w:val="28"/>
          <w:szCs w:val="28"/>
        </w:rPr>
        <w:t>8</w:t>
      </w:r>
      <w:r>
        <w:rPr>
          <w:rFonts w:ascii="Times New Roman" w:eastAsia="Calibri" w:hAnsi="Times New Roman" w:cs="Times New Roman"/>
          <w:spacing w:val="-2"/>
          <w:sz w:val="28"/>
          <w:szCs w:val="28"/>
        </w:rPr>
        <w:t xml:space="preserve"> годов согласно приложению 9 </w:t>
      </w:r>
      <w:r>
        <w:rPr>
          <w:rFonts w:ascii="Times New Roman" w:eastAsia="Calibri" w:hAnsi="Times New Roman" w:cs="Times New Roman"/>
          <w:spacing w:val="-2"/>
          <w:sz w:val="28"/>
          <w:szCs w:val="28"/>
        </w:rPr>
        <w:br/>
        <w:t>к настоящему Закону.</w:t>
      </w:r>
    </w:p>
    <w:p w:rsidR="00FF039C" w:rsidRDefault="00BB4D1F" w:rsidP="008A2B39">
      <w:pPr>
        <w:pStyle w:val="afd"/>
        <w:tabs>
          <w:tab w:val="left" w:pos="1078"/>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3. Утвердить распределение бюджетных ассигнований по разделам и подразделам классификации расходов бюджета Ханты-Мансийского автономного округа – Югры:</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на 202</w:t>
      </w:r>
      <w:r w:rsidR="00D35322">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согласно приложению 10 к настоящему Закону;</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2) на</w:t>
      </w:r>
      <w:r>
        <w:rPr>
          <w:rFonts w:ascii="Times New Roman" w:eastAsia="Calibri" w:hAnsi="Times New Roman" w:cs="Times New Roman"/>
          <w:spacing w:val="-2"/>
          <w:sz w:val="28"/>
          <w:szCs w:val="28"/>
        </w:rPr>
        <w:t xml:space="preserve"> плановый период 202</w:t>
      </w:r>
      <w:r w:rsidR="00D35322">
        <w:rPr>
          <w:rFonts w:ascii="Times New Roman" w:eastAsia="Calibri" w:hAnsi="Times New Roman" w:cs="Times New Roman"/>
          <w:spacing w:val="-2"/>
          <w:sz w:val="28"/>
          <w:szCs w:val="28"/>
        </w:rPr>
        <w:t>7</w:t>
      </w:r>
      <w:r>
        <w:rPr>
          <w:rFonts w:ascii="Times New Roman" w:eastAsia="Calibri" w:hAnsi="Times New Roman" w:cs="Times New Roman"/>
          <w:spacing w:val="-2"/>
          <w:sz w:val="28"/>
          <w:szCs w:val="28"/>
        </w:rPr>
        <w:t xml:space="preserve"> и 202</w:t>
      </w:r>
      <w:r w:rsidR="00D35322">
        <w:rPr>
          <w:rFonts w:ascii="Times New Roman" w:eastAsia="Calibri" w:hAnsi="Times New Roman" w:cs="Times New Roman"/>
          <w:spacing w:val="-2"/>
          <w:sz w:val="28"/>
          <w:szCs w:val="28"/>
        </w:rPr>
        <w:t>8</w:t>
      </w:r>
      <w:r>
        <w:rPr>
          <w:rFonts w:ascii="Times New Roman" w:eastAsia="Calibri" w:hAnsi="Times New Roman" w:cs="Times New Roman"/>
          <w:spacing w:val="-2"/>
          <w:sz w:val="28"/>
          <w:szCs w:val="28"/>
        </w:rPr>
        <w:t xml:space="preserve"> годов согласно приложению 11 </w:t>
      </w:r>
      <w:r>
        <w:rPr>
          <w:rFonts w:ascii="Times New Roman" w:eastAsia="Calibri" w:hAnsi="Times New Roman" w:cs="Times New Roman"/>
          <w:spacing w:val="-2"/>
          <w:sz w:val="28"/>
          <w:szCs w:val="28"/>
        </w:rPr>
        <w:br/>
        <w:t>к настоящему Закону.</w:t>
      </w:r>
    </w:p>
    <w:p w:rsidR="00FF039C" w:rsidRDefault="00BB4D1F" w:rsidP="008A2B39">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4. Утвердить ведомственную структуру расходов бюджета Ханты-Мансийского автономного округа – Югры, в том числе в ее составе перечень главных распорядителей средств бюджета автономного округа:</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на 202</w:t>
      </w:r>
      <w:r w:rsidR="00D35322">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согласно приложению 12 к настоящему Закону;</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2) на</w:t>
      </w:r>
      <w:r>
        <w:rPr>
          <w:rFonts w:ascii="Times New Roman" w:eastAsia="Calibri" w:hAnsi="Times New Roman" w:cs="Times New Roman"/>
          <w:spacing w:val="-2"/>
          <w:sz w:val="28"/>
          <w:szCs w:val="28"/>
        </w:rPr>
        <w:t xml:space="preserve"> плановый период 202</w:t>
      </w:r>
      <w:r w:rsidR="00D35322">
        <w:rPr>
          <w:rFonts w:ascii="Times New Roman" w:eastAsia="Calibri" w:hAnsi="Times New Roman" w:cs="Times New Roman"/>
          <w:spacing w:val="-2"/>
          <w:sz w:val="28"/>
          <w:szCs w:val="28"/>
        </w:rPr>
        <w:t>7</w:t>
      </w:r>
      <w:r>
        <w:rPr>
          <w:rFonts w:ascii="Times New Roman" w:eastAsia="Calibri" w:hAnsi="Times New Roman" w:cs="Times New Roman"/>
          <w:spacing w:val="-2"/>
          <w:sz w:val="28"/>
          <w:szCs w:val="28"/>
        </w:rPr>
        <w:t xml:space="preserve"> и 202</w:t>
      </w:r>
      <w:r w:rsidR="00D35322">
        <w:rPr>
          <w:rFonts w:ascii="Times New Roman" w:eastAsia="Calibri" w:hAnsi="Times New Roman" w:cs="Times New Roman"/>
          <w:spacing w:val="-2"/>
          <w:sz w:val="28"/>
          <w:szCs w:val="28"/>
        </w:rPr>
        <w:t>8</w:t>
      </w:r>
      <w:r>
        <w:rPr>
          <w:rFonts w:ascii="Times New Roman" w:eastAsia="Calibri" w:hAnsi="Times New Roman" w:cs="Times New Roman"/>
          <w:spacing w:val="-2"/>
          <w:sz w:val="28"/>
          <w:szCs w:val="28"/>
        </w:rPr>
        <w:t xml:space="preserve"> годов согласно приложению 13 </w:t>
      </w:r>
      <w:r>
        <w:rPr>
          <w:rFonts w:ascii="Times New Roman" w:eastAsia="Calibri" w:hAnsi="Times New Roman" w:cs="Times New Roman"/>
          <w:spacing w:val="-2"/>
          <w:sz w:val="28"/>
          <w:szCs w:val="28"/>
        </w:rPr>
        <w:br/>
        <w:t>к настоящему Закону.</w:t>
      </w:r>
    </w:p>
    <w:p w:rsidR="00FF039C" w:rsidRDefault="00BB4D1F" w:rsidP="008A2B39">
      <w:pPr>
        <w:pStyle w:val="afd"/>
        <w:tabs>
          <w:tab w:val="left" w:pos="993"/>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5. Утвердить общий объем бюджетных ассигнований на исполнение публичных нормативных обязательств:</w:t>
      </w:r>
    </w:p>
    <w:p w:rsidR="00FF039C" w:rsidRPr="008A6990"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sidRPr="00261145">
        <w:rPr>
          <w:rFonts w:ascii="Times New Roman" w:eastAsia="Calibri" w:hAnsi="Times New Roman" w:cs="Times New Roman"/>
          <w:spacing w:val="-4"/>
          <w:sz w:val="28"/>
          <w:szCs w:val="28"/>
        </w:rPr>
        <w:t>1) на 202</w:t>
      </w:r>
      <w:r w:rsidR="00D35322" w:rsidRPr="00261145">
        <w:rPr>
          <w:rFonts w:ascii="Times New Roman" w:eastAsia="Calibri" w:hAnsi="Times New Roman" w:cs="Times New Roman"/>
          <w:spacing w:val="-4"/>
          <w:sz w:val="28"/>
          <w:szCs w:val="28"/>
        </w:rPr>
        <w:t>6</w:t>
      </w:r>
      <w:r w:rsidRPr="00261145">
        <w:rPr>
          <w:rFonts w:ascii="Times New Roman" w:eastAsia="Calibri" w:hAnsi="Times New Roman" w:cs="Times New Roman"/>
          <w:spacing w:val="-4"/>
          <w:sz w:val="28"/>
          <w:szCs w:val="28"/>
        </w:rPr>
        <w:t xml:space="preserve"> год в сумме </w:t>
      </w:r>
      <w:r w:rsidR="009123BB" w:rsidRPr="008A6990">
        <w:rPr>
          <w:rFonts w:ascii="Times New Roman" w:eastAsia="Calibri" w:hAnsi="Times New Roman" w:cs="Times New Roman"/>
          <w:spacing w:val="-4"/>
          <w:sz w:val="28"/>
          <w:szCs w:val="28"/>
        </w:rPr>
        <w:t>3</w:t>
      </w:r>
      <w:r w:rsidR="00D65CBC">
        <w:rPr>
          <w:rFonts w:ascii="Times New Roman" w:eastAsia="Calibri" w:hAnsi="Times New Roman" w:cs="Times New Roman"/>
          <w:spacing w:val="-4"/>
          <w:sz w:val="28"/>
          <w:szCs w:val="28"/>
        </w:rPr>
        <w:t>0</w:t>
      </w:r>
      <w:r w:rsidR="009123BB" w:rsidRPr="008A6990">
        <w:rPr>
          <w:rFonts w:ascii="Times New Roman" w:eastAsia="Calibri" w:hAnsi="Times New Roman" w:cs="Times New Roman"/>
          <w:spacing w:val="-4"/>
          <w:sz w:val="28"/>
          <w:szCs w:val="28"/>
        </w:rPr>
        <w:t> </w:t>
      </w:r>
      <w:r w:rsidR="00D65CBC">
        <w:rPr>
          <w:rFonts w:ascii="Times New Roman" w:eastAsia="Calibri" w:hAnsi="Times New Roman" w:cs="Times New Roman"/>
          <w:spacing w:val="-4"/>
          <w:sz w:val="28"/>
          <w:szCs w:val="28"/>
        </w:rPr>
        <w:t>592</w:t>
      </w:r>
      <w:r w:rsidR="009123BB" w:rsidRPr="008A6990">
        <w:rPr>
          <w:rFonts w:ascii="Times New Roman" w:eastAsia="Calibri" w:hAnsi="Times New Roman" w:cs="Times New Roman"/>
          <w:spacing w:val="-4"/>
          <w:sz w:val="28"/>
          <w:szCs w:val="28"/>
        </w:rPr>
        <w:t> </w:t>
      </w:r>
      <w:r w:rsidR="00125BBE" w:rsidRPr="008A6990">
        <w:rPr>
          <w:rFonts w:ascii="Times New Roman" w:eastAsia="Calibri" w:hAnsi="Times New Roman" w:cs="Times New Roman"/>
          <w:spacing w:val="-4"/>
          <w:sz w:val="28"/>
          <w:szCs w:val="28"/>
        </w:rPr>
        <w:t>9</w:t>
      </w:r>
      <w:r w:rsidR="00D65CBC">
        <w:rPr>
          <w:rFonts w:ascii="Times New Roman" w:eastAsia="Calibri" w:hAnsi="Times New Roman" w:cs="Times New Roman"/>
          <w:spacing w:val="-4"/>
          <w:sz w:val="28"/>
          <w:szCs w:val="28"/>
        </w:rPr>
        <w:t>3</w:t>
      </w:r>
      <w:r w:rsidR="00125BBE" w:rsidRPr="008A6990">
        <w:rPr>
          <w:rFonts w:ascii="Times New Roman" w:eastAsia="Calibri" w:hAnsi="Times New Roman" w:cs="Times New Roman"/>
          <w:spacing w:val="-4"/>
          <w:sz w:val="28"/>
          <w:szCs w:val="28"/>
        </w:rPr>
        <w:t>8</w:t>
      </w:r>
      <w:r w:rsidR="009123BB" w:rsidRPr="008A6990">
        <w:rPr>
          <w:rFonts w:ascii="Times New Roman" w:eastAsia="Calibri" w:hAnsi="Times New Roman" w:cs="Times New Roman"/>
          <w:spacing w:val="-4"/>
          <w:sz w:val="28"/>
          <w:szCs w:val="28"/>
        </w:rPr>
        <w:t>,</w:t>
      </w:r>
      <w:r w:rsidR="00125BBE" w:rsidRPr="008A6990">
        <w:rPr>
          <w:rFonts w:ascii="Times New Roman" w:eastAsia="Calibri" w:hAnsi="Times New Roman" w:cs="Times New Roman"/>
          <w:spacing w:val="-4"/>
          <w:sz w:val="28"/>
          <w:szCs w:val="28"/>
        </w:rPr>
        <w:t>8</w:t>
      </w:r>
      <w:r w:rsidRPr="008A6990">
        <w:rPr>
          <w:rFonts w:ascii="Times New Roman" w:eastAsia="Calibri" w:hAnsi="Times New Roman" w:cs="Times New Roman"/>
          <w:spacing w:val="-4"/>
          <w:sz w:val="28"/>
          <w:szCs w:val="28"/>
        </w:rPr>
        <w:t xml:space="preserve"> тыс. рублей;</w:t>
      </w:r>
    </w:p>
    <w:p w:rsidR="00FF039C" w:rsidRPr="008A6990"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sidRPr="008A6990">
        <w:rPr>
          <w:rFonts w:ascii="Times New Roman" w:eastAsia="Calibri" w:hAnsi="Times New Roman" w:cs="Times New Roman"/>
          <w:spacing w:val="-4"/>
          <w:sz w:val="28"/>
          <w:szCs w:val="28"/>
        </w:rPr>
        <w:t>2) на 202</w:t>
      </w:r>
      <w:r w:rsidR="00D35322" w:rsidRPr="008A6990">
        <w:rPr>
          <w:rFonts w:ascii="Times New Roman" w:eastAsia="Calibri" w:hAnsi="Times New Roman" w:cs="Times New Roman"/>
          <w:spacing w:val="-4"/>
          <w:sz w:val="28"/>
          <w:szCs w:val="28"/>
        </w:rPr>
        <w:t>7</w:t>
      </w:r>
      <w:r w:rsidRPr="008A6990">
        <w:rPr>
          <w:rFonts w:ascii="Times New Roman" w:eastAsia="Calibri" w:hAnsi="Times New Roman" w:cs="Times New Roman"/>
          <w:spacing w:val="-4"/>
          <w:sz w:val="28"/>
          <w:szCs w:val="28"/>
        </w:rPr>
        <w:t xml:space="preserve"> год в сумме </w:t>
      </w:r>
      <w:r w:rsidR="009123BB" w:rsidRPr="008A6990">
        <w:rPr>
          <w:rFonts w:ascii="Times New Roman" w:eastAsia="Calibri" w:hAnsi="Times New Roman" w:cs="Times New Roman"/>
          <w:spacing w:val="-4"/>
          <w:sz w:val="28"/>
          <w:szCs w:val="28"/>
        </w:rPr>
        <w:t>1</w:t>
      </w:r>
      <w:r w:rsidR="00261145" w:rsidRPr="008A6990">
        <w:rPr>
          <w:rFonts w:ascii="Times New Roman" w:eastAsia="Calibri" w:hAnsi="Times New Roman" w:cs="Times New Roman"/>
          <w:spacing w:val="-4"/>
          <w:sz w:val="28"/>
          <w:szCs w:val="28"/>
        </w:rPr>
        <w:t>4</w:t>
      </w:r>
      <w:r w:rsidR="009123BB" w:rsidRPr="008A6990">
        <w:rPr>
          <w:rFonts w:ascii="Times New Roman" w:eastAsia="Calibri" w:hAnsi="Times New Roman" w:cs="Times New Roman"/>
          <w:spacing w:val="-4"/>
          <w:sz w:val="28"/>
          <w:szCs w:val="28"/>
        </w:rPr>
        <w:t> </w:t>
      </w:r>
      <w:r w:rsidR="00261145" w:rsidRPr="008A6990">
        <w:rPr>
          <w:rFonts w:ascii="Times New Roman" w:eastAsia="Calibri" w:hAnsi="Times New Roman" w:cs="Times New Roman"/>
          <w:spacing w:val="-4"/>
          <w:sz w:val="28"/>
          <w:szCs w:val="28"/>
        </w:rPr>
        <w:t>68</w:t>
      </w:r>
      <w:r w:rsidR="00125BBE" w:rsidRPr="008A6990">
        <w:rPr>
          <w:rFonts w:ascii="Times New Roman" w:eastAsia="Calibri" w:hAnsi="Times New Roman" w:cs="Times New Roman"/>
          <w:spacing w:val="-4"/>
          <w:sz w:val="28"/>
          <w:szCs w:val="28"/>
        </w:rPr>
        <w:t>3</w:t>
      </w:r>
      <w:r w:rsidR="009123BB" w:rsidRPr="008A6990">
        <w:rPr>
          <w:rFonts w:ascii="Times New Roman" w:eastAsia="Calibri" w:hAnsi="Times New Roman" w:cs="Times New Roman"/>
          <w:spacing w:val="-4"/>
          <w:sz w:val="28"/>
          <w:szCs w:val="28"/>
        </w:rPr>
        <w:t> </w:t>
      </w:r>
      <w:r w:rsidR="00125BBE" w:rsidRPr="008A6990">
        <w:rPr>
          <w:rFonts w:ascii="Times New Roman" w:eastAsia="Calibri" w:hAnsi="Times New Roman" w:cs="Times New Roman"/>
          <w:spacing w:val="-4"/>
          <w:sz w:val="28"/>
          <w:szCs w:val="28"/>
        </w:rPr>
        <w:t>664</w:t>
      </w:r>
      <w:r w:rsidR="009123BB" w:rsidRPr="008A6990">
        <w:rPr>
          <w:rFonts w:ascii="Times New Roman" w:eastAsia="Calibri" w:hAnsi="Times New Roman" w:cs="Times New Roman"/>
          <w:spacing w:val="-4"/>
          <w:sz w:val="28"/>
          <w:szCs w:val="28"/>
        </w:rPr>
        <w:t>,</w:t>
      </w:r>
      <w:r w:rsidR="00125BBE" w:rsidRPr="008A6990">
        <w:rPr>
          <w:rFonts w:ascii="Times New Roman" w:eastAsia="Calibri" w:hAnsi="Times New Roman" w:cs="Times New Roman"/>
          <w:spacing w:val="-4"/>
          <w:sz w:val="28"/>
          <w:szCs w:val="28"/>
        </w:rPr>
        <w:t>1</w:t>
      </w:r>
      <w:r w:rsidR="00D35322" w:rsidRPr="008A6990">
        <w:rPr>
          <w:rFonts w:ascii="Times New Roman" w:eastAsia="Calibri" w:hAnsi="Times New Roman" w:cs="Times New Roman"/>
          <w:spacing w:val="-4"/>
          <w:sz w:val="28"/>
          <w:szCs w:val="28"/>
        </w:rPr>
        <w:t xml:space="preserve"> т</w:t>
      </w:r>
      <w:r w:rsidRPr="008A6990">
        <w:rPr>
          <w:rFonts w:ascii="Times New Roman" w:eastAsia="Calibri" w:hAnsi="Times New Roman" w:cs="Times New Roman"/>
          <w:spacing w:val="-4"/>
          <w:sz w:val="28"/>
          <w:szCs w:val="28"/>
        </w:rPr>
        <w:t>ыс. рублей;</w:t>
      </w:r>
    </w:p>
    <w:p w:rsidR="00FF039C" w:rsidRPr="00261145"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sidRPr="008A6990">
        <w:rPr>
          <w:rFonts w:ascii="Times New Roman" w:eastAsia="Calibri" w:hAnsi="Times New Roman" w:cs="Times New Roman"/>
          <w:spacing w:val="-4"/>
          <w:sz w:val="28"/>
          <w:szCs w:val="28"/>
        </w:rPr>
        <w:t>3) на 202</w:t>
      </w:r>
      <w:r w:rsidR="00D35322" w:rsidRPr="008A6990">
        <w:rPr>
          <w:rFonts w:ascii="Times New Roman" w:eastAsia="Calibri" w:hAnsi="Times New Roman" w:cs="Times New Roman"/>
          <w:spacing w:val="-4"/>
          <w:sz w:val="28"/>
          <w:szCs w:val="28"/>
        </w:rPr>
        <w:t>8</w:t>
      </w:r>
      <w:r w:rsidRPr="008A6990">
        <w:rPr>
          <w:rFonts w:ascii="Times New Roman" w:eastAsia="Calibri" w:hAnsi="Times New Roman" w:cs="Times New Roman"/>
          <w:spacing w:val="-4"/>
          <w:sz w:val="28"/>
          <w:szCs w:val="28"/>
        </w:rPr>
        <w:t xml:space="preserve"> год в сумме </w:t>
      </w:r>
      <w:r w:rsidR="009123BB" w:rsidRPr="008A6990">
        <w:rPr>
          <w:rFonts w:ascii="Times New Roman" w:eastAsia="Calibri" w:hAnsi="Times New Roman" w:cs="Times New Roman"/>
          <w:spacing w:val="-4"/>
          <w:sz w:val="28"/>
          <w:szCs w:val="28"/>
        </w:rPr>
        <w:t>1</w:t>
      </w:r>
      <w:r w:rsidR="00261145" w:rsidRPr="008A6990">
        <w:rPr>
          <w:rFonts w:ascii="Times New Roman" w:eastAsia="Calibri" w:hAnsi="Times New Roman" w:cs="Times New Roman"/>
          <w:spacing w:val="-4"/>
          <w:sz w:val="28"/>
          <w:szCs w:val="28"/>
        </w:rPr>
        <w:t>4</w:t>
      </w:r>
      <w:r w:rsidR="009123BB" w:rsidRPr="008A6990">
        <w:rPr>
          <w:rFonts w:ascii="Times New Roman" w:eastAsia="Calibri" w:hAnsi="Times New Roman" w:cs="Times New Roman"/>
          <w:spacing w:val="-4"/>
          <w:sz w:val="28"/>
          <w:szCs w:val="28"/>
        </w:rPr>
        <w:t> </w:t>
      </w:r>
      <w:r w:rsidR="00261145" w:rsidRPr="008A6990">
        <w:rPr>
          <w:rFonts w:ascii="Times New Roman" w:eastAsia="Calibri" w:hAnsi="Times New Roman" w:cs="Times New Roman"/>
          <w:spacing w:val="-4"/>
          <w:sz w:val="28"/>
          <w:szCs w:val="28"/>
        </w:rPr>
        <w:t>62</w:t>
      </w:r>
      <w:r w:rsidR="00125BBE" w:rsidRPr="008A6990">
        <w:rPr>
          <w:rFonts w:ascii="Times New Roman" w:eastAsia="Calibri" w:hAnsi="Times New Roman" w:cs="Times New Roman"/>
          <w:spacing w:val="-4"/>
          <w:sz w:val="28"/>
          <w:szCs w:val="28"/>
        </w:rPr>
        <w:t>7 078,8</w:t>
      </w:r>
      <w:r w:rsidRPr="008A6990">
        <w:rPr>
          <w:rFonts w:ascii="Times New Roman" w:eastAsia="Calibri" w:hAnsi="Times New Roman" w:cs="Times New Roman"/>
          <w:spacing w:val="-4"/>
          <w:sz w:val="28"/>
          <w:szCs w:val="28"/>
        </w:rPr>
        <w:t xml:space="preserve"> т</w:t>
      </w:r>
      <w:r w:rsidRPr="00261145">
        <w:rPr>
          <w:rFonts w:ascii="Times New Roman" w:eastAsia="Calibri" w:hAnsi="Times New Roman" w:cs="Times New Roman"/>
          <w:spacing w:val="-4"/>
          <w:sz w:val="28"/>
          <w:szCs w:val="28"/>
        </w:rPr>
        <w:t>ыс. рублей.</w:t>
      </w:r>
    </w:p>
    <w:p w:rsidR="00FF039C" w:rsidRDefault="00BB4D1F" w:rsidP="008A2B39">
      <w:pPr>
        <w:pStyle w:val="afd"/>
        <w:tabs>
          <w:tab w:val="left" w:pos="993"/>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6. Утвердить объем бюджетных ассигнований дорожного фонда Ханты-Мансийского автономного округа </w:t>
      </w:r>
      <w:r>
        <w:rPr>
          <w:rFonts w:ascii="Times New Roman" w:eastAsia="Calibri" w:hAnsi="Times New Roman" w:cs="Times New Roman"/>
          <w:spacing w:val="-2"/>
          <w:sz w:val="28"/>
          <w:szCs w:val="28"/>
        </w:rPr>
        <w:t>–</w:t>
      </w:r>
      <w:r>
        <w:rPr>
          <w:rFonts w:ascii="Times New Roman" w:eastAsia="Calibri" w:hAnsi="Times New Roman" w:cs="Times New Roman"/>
          <w:spacing w:val="-4"/>
          <w:sz w:val="28"/>
          <w:szCs w:val="28"/>
        </w:rPr>
        <w:t xml:space="preserve"> Югры:</w:t>
      </w:r>
    </w:p>
    <w:p w:rsidR="00FF039C" w:rsidRPr="008A6990"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на 202</w:t>
      </w:r>
      <w:r w:rsidR="00D35322">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в сумме </w:t>
      </w:r>
      <w:r w:rsidR="009123BB" w:rsidRPr="008A6990">
        <w:rPr>
          <w:rFonts w:ascii="Times New Roman" w:eastAsia="Calibri" w:hAnsi="Times New Roman" w:cs="Times New Roman"/>
          <w:spacing w:val="-4"/>
          <w:sz w:val="28"/>
          <w:szCs w:val="28"/>
        </w:rPr>
        <w:t>29 </w:t>
      </w:r>
      <w:r w:rsidR="001F38A4" w:rsidRPr="008A6990">
        <w:rPr>
          <w:rFonts w:ascii="Times New Roman" w:eastAsia="Calibri" w:hAnsi="Times New Roman" w:cs="Times New Roman"/>
          <w:spacing w:val="-4"/>
          <w:sz w:val="28"/>
          <w:szCs w:val="28"/>
        </w:rPr>
        <w:t>828</w:t>
      </w:r>
      <w:r w:rsidR="009123BB" w:rsidRPr="008A6990">
        <w:rPr>
          <w:rFonts w:ascii="Times New Roman" w:eastAsia="Calibri" w:hAnsi="Times New Roman" w:cs="Times New Roman"/>
          <w:spacing w:val="-4"/>
          <w:sz w:val="28"/>
          <w:szCs w:val="28"/>
        </w:rPr>
        <w:t> </w:t>
      </w:r>
      <w:r w:rsidR="001F38A4" w:rsidRPr="008A6990">
        <w:rPr>
          <w:rFonts w:ascii="Times New Roman" w:eastAsia="Calibri" w:hAnsi="Times New Roman" w:cs="Times New Roman"/>
          <w:spacing w:val="-4"/>
          <w:sz w:val="28"/>
          <w:szCs w:val="28"/>
        </w:rPr>
        <w:t>625</w:t>
      </w:r>
      <w:r w:rsidR="009123BB" w:rsidRPr="008A6990">
        <w:rPr>
          <w:rFonts w:ascii="Times New Roman" w:eastAsia="Calibri" w:hAnsi="Times New Roman" w:cs="Times New Roman"/>
          <w:spacing w:val="-4"/>
          <w:sz w:val="28"/>
          <w:szCs w:val="28"/>
        </w:rPr>
        <w:t>,</w:t>
      </w:r>
      <w:r w:rsidR="001F38A4" w:rsidRPr="008A6990">
        <w:rPr>
          <w:rFonts w:ascii="Times New Roman" w:eastAsia="Calibri" w:hAnsi="Times New Roman" w:cs="Times New Roman"/>
          <w:spacing w:val="-4"/>
          <w:sz w:val="28"/>
          <w:szCs w:val="28"/>
        </w:rPr>
        <w:t>4</w:t>
      </w:r>
      <w:r w:rsidRPr="008A6990">
        <w:rPr>
          <w:rFonts w:ascii="Times New Roman" w:eastAsia="Calibri" w:hAnsi="Times New Roman" w:cs="Times New Roman"/>
          <w:spacing w:val="-4"/>
          <w:sz w:val="28"/>
          <w:szCs w:val="28"/>
        </w:rPr>
        <w:t xml:space="preserve"> тыс. рублей;</w:t>
      </w:r>
    </w:p>
    <w:p w:rsidR="00FF039C" w:rsidRPr="008A6990"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sidRPr="008A6990">
        <w:rPr>
          <w:rFonts w:ascii="Times New Roman" w:eastAsia="Calibri" w:hAnsi="Times New Roman" w:cs="Times New Roman"/>
          <w:spacing w:val="-4"/>
          <w:sz w:val="28"/>
          <w:szCs w:val="28"/>
        </w:rPr>
        <w:t>2) на 202</w:t>
      </w:r>
      <w:r w:rsidR="00D35322" w:rsidRPr="008A6990">
        <w:rPr>
          <w:rFonts w:ascii="Times New Roman" w:eastAsia="Calibri" w:hAnsi="Times New Roman" w:cs="Times New Roman"/>
          <w:spacing w:val="-4"/>
          <w:sz w:val="28"/>
          <w:szCs w:val="28"/>
        </w:rPr>
        <w:t>7</w:t>
      </w:r>
      <w:r w:rsidRPr="008A6990">
        <w:rPr>
          <w:rFonts w:ascii="Times New Roman" w:eastAsia="Calibri" w:hAnsi="Times New Roman" w:cs="Times New Roman"/>
          <w:spacing w:val="-4"/>
          <w:sz w:val="28"/>
          <w:szCs w:val="28"/>
        </w:rPr>
        <w:t xml:space="preserve"> год в сумме </w:t>
      </w:r>
      <w:r w:rsidR="009123BB" w:rsidRPr="008A6990">
        <w:rPr>
          <w:rFonts w:ascii="Times New Roman" w:eastAsia="Calibri" w:hAnsi="Times New Roman" w:cs="Times New Roman"/>
          <w:spacing w:val="-4"/>
          <w:sz w:val="28"/>
          <w:szCs w:val="28"/>
        </w:rPr>
        <w:t>28 476 394,3</w:t>
      </w:r>
      <w:r w:rsidRPr="008A6990">
        <w:rPr>
          <w:rFonts w:ascii="Times New Roman" w:eastAsia="Calibri" w:hAnsi="Times New Roman" w:cs="Times New Roman"/>
          <w:spacing w:val="-4"/>
          <w:sz w:val="28"/>
          <w:szCs w:val="28"/>
        </w:rPr>
        <w:t xml:space="preserve"> тыс. рублей;</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color w:val="000000" w:themeColor="text1"/>
          <w:spacing w:val="-4"/>
          <w:sz w:val="28"/>
          <w:szCs w:val="28"/>
        </w:rPr>
      </w:pPr>
      <w:r w:rsidRPr="008A6990">
        <w:rPr>
          <w:rFonts w:ascii="Times New Roman" w:eastAsia="Calibri" w:hAnsi="Times New Roman" w:cs="Times New Roman"/>
          <w:spacing w:val="-4"/>
          <w:sz w:val="28"/>
          <w:szCs w:val="28"/>
        </w:rPr>
        <w:t>3) на 202</w:t>
      </w:r>
      <w:r w:rsidR="00603808" w:rsidRPr="008A6990">
        <w:rPr>
          <w:rFonts w:ascii="Times New Roman" w:eastAsia="Calibri" w:hAnsi="Times New Roman" w:cs="Times New Roman"/>
          <w:spacing w:val="-4"/>
          <w:sz w:val="28"/>
          <w:szCs w:val="28"/>
        </w:rPr>
        <w:t>8</w:t>
      </w:r>
      <w:r w:rsidRPr="008A6990">
        <w:rPr>
          <w:rFonts w:ascii="Times New Roman" w:eastAsia="Calibri" w:hAnsi="Times New Roman" w:cs="Times New Roman"/>
          <w:spacing w:val="-4"/>
          <w:sz w:val="28"/>
          <w:szCs w:val="28"/>
        </w:rPr>
        <w:t xml:space="preserve"> год в сумме </w:t>
      </w:r>
      <w:r w:rsidR="009123BB" w:rsidRPr="008A6990">
        <w:rPr>
          <w:rFonts w:ascii="Times New Roman" w:eastAsia="Calibri" w:hAnsi="Times New Roman" w:cs="Times New Roman"/>
          <w:spacing w:val="-4"/>
          <w:sz w:val="28"/>
          <w:szCs w:val="28"/>
        </w:rPr>
        <w:t>30 321 436,2</w:t>
      </w:r>
      <w:r>
        <w:rPr>
          <w:rFonts w:ascii="Times New Roman" w:eastAsia="Calibri" w:hAnsi="Times New Roman" w:cs="Times New Roman"/>
          <w:spacing w:val="-4"/>
          <w:sz w:val="28"/>
          <w:szCs w:val="28"/>
        </w:rPr>
        <w:t xml:space="preserve"> тыс. рублей</w:t>
      </w:r>
      <w:r>
        <w:rPr>
          <w:rFonts w:ascii="Times New Roman" w:eastAsia="Calibri" w:hAnsi="Times New Roman" w:cs="Times New Roman"/>
          <w:color w:val="000000" w:themeColor="text1"/>
          <w:spacing w:val="-4"/>
          <w:sz w:val="28"/>
          <w:szCs w:val="28"/>
        </w:rPr>
        <w:t>.</w:t>
      </w:r>
    </w:p>
    <w:p w:rsidR="00FF039C" w:rsidRDefault="00BB4D1F" w:rsidP="008A2B39">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Pr>
          <w:rFonts w:ascii="Times New Roman" w:eastAsia="Calibri" w:hAnsi="Times New Roman" w:cs="Times New Roman"/>
          <w:color w:val="000000" w:themeColor="text1"/>
          <w:spacing w:val="-4"/>
          <w:sz w:val="28"/>
          <w:szCs w:val="28"/>
        </w:rPr>
        <w:t>Установить, что в соответствии с пунктом 12 статьи 2 Закона Ханты-Мансийского автономного округа – Югры "О дорожном фонде Ханты-Мансийского автономного округа – Югры" в дорожный фонд Ханты-Мансийского автономного округа – Югры подлежат зачислению иные доходы бюджета автономного округа:</w:t>
      </w:r>
    </w:p>
    <w:p w:rsidR="00FF039C" w:rsidRDefault="00BB4D1F" w:rsidP="008A2B39">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Pr>
          <w:rFonts w:ascii="Times New Roman" w:eastAsia="Calibri" w:hAnsi="Times New Roman" w:cs="Times New Roman"/>
          <w:color w:val="000000" w:themeColor="text1"/>
          <w:spacing w:val="-4"/>
          <w:sz w:val="28"/>
          <w:szCs w:val="28"/>
        </w:rPr>
        <w:t>в 202</w:t>
      </w:r>
      <w:r w:rsidR="00603808">
        <w:rPr>
          <w:rFonts w:ascii="Times New Roman" w:eastAsia="Calibri" w:hAnsi="Times New Roman" w:cs="Times New Roman"/>
          <w:color w:val="000000" w:themeColor="text1"/>
          <w:spacing w:val="-4"/>
          <w:sz w:val="28"/>
          <w:szCs w:val="28"/>
        </w:rPr>
        <w:t>6</w:t>
      </w:r>
      <w:r>
        <w:rPr>
          <w:rFonts w:ascii="Times New Roman" w:eastAsia="Calibri" w:hAnsi="Times New Roman" w:cs="Times New Roman"/>
          <w:color w:val="000000" w:themeColor="text1"/>
          <w:spacing w:val="-4"/>
          <w:sz w:val="28"/>
          <w:szCs w:val="28"/>
        </w:rPr>
        <w:t xml:space="preserve"> году в сумме </w:t>
      </w:r>
      <w:r w:rsidR="00223333">
        <w:rPr>
          <w:rFonts w:ascii="Times New Roman" w:eastAsia="Calibri" w:hAnsi="Times New Roman" w:cs="Times New Roman"/>
          <w:color w:val="000000" w:themeColor="text1"/>
          <w:spacing w:val="-4"/>
          <w:sz w:val="28"/>
          <w:szCs w:val="28"/>
        </w:rPr>
        <w:t>10 726 595,6</w:t>
      </w:r>
      <w:r>
        <w:rPr>
          <w:rFonts w:ascii="Times New Roman" w:eastAsia="Calibri" w:hAnsi="Times New Roman" w:cs="Times New Roman"/>
          <w:color w:val="000000" w:themeColor="text1"/>
          <w:spacing w:val="-4"/>
          <w:sz w:val="28"/>
          <w:szCs w:val="28"/>
        </w:rPr>
        <w:t xml:space="preserve"> тыс. рублей;</w:t>
      </w:r>
    </w:p>
    <w:p w:rsidR="00FF039C" w:rsidRDefault="00BB4D1F" w:rsidP="008A2B39">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Pr>
          <w:rFonts w:ascii="Times New Roman" w:eastAsia="Calibri" w:hAnsi="Times New Roman" w:cs="Times New Roman"/>
          <w:color w:val="000000" w:themeColor="text1"/>
          <w:spacing w:val="-4"/>
          <w:sz w:val="28"/>
          <w:szCs w:val="28"/>
        </w:rPr>
        <w:t>в 202</w:t>
      </w:r>
      <w:r w:rsidR="00603808">
        <w:rPr>
          <w:rFonts w:ascii="Times New Roman" w:eastAsia="Calibri" w:hAnsi="Times New Roman" w:cs="Times New Roman"/>
          <w:color w:val="000000" w:themeColor="text1"/>
          <w:spacing w:val="-4"/>
          <w:sz w:val="28"/>
          <w:szCs w:val="28"/>
        </w:rPr>
        <w:t>7</w:t>
      </w:r>
      <w:r>
        <w:rPr>
          <w:rFonts w:ascii="Times New Roman" w:eastAsia="Calibri" w:hAnsi="Times New Roman" w:cs="Times New Roman"/>
          <w:color w:val="000000" w:themeColor="text1"/>
          <w:spacing w:val="-4"/>
          <w:sz w:val="28"/>
          <w:szCs w:val="28"/>
        </w:rPr>
        <w:t xml:space="preserve"> году в сумме </w:t>
      </w:r>
      <w:r w:rsidR="00223333">
        <w:rPr>
          <w:rFonts w:ascii="Times New Roman" w:eastAsia="Calibri" w:hAnsi="Times New Roman" w:cs="Times New Roman"/>
          <w:color w:val="000000" w:themeColor="text1"/>
          <w:spacing w:val="-4"/>
          <w:sz w:val="28"/>
          <w:szCs w:val="28"/>
        </w:rPr>
        <w:t>4 753 204,6</w:t>
      </w:r>
      <w:r>
        <w:rPr>
          <w:rFonts w:ascii="Times New Roman" w:eastAsia="Calibri" w:hAnsi="Times New Roman" w:cs="Times New Roman"/>
          <w:color w:val="000000" w:themeColor="text1"/>
          <w:spacing w:val="-4"/>
          <w:sz w:val="28"/>
          <w:szCs w:val="28"/>
        </w:rPr>
        <w:t xml:space="preserve"> тыс. рублей;</w:t>
      </w:r>
    </w:p>
    <w:p w:rsidR="00FF039C" w:rsidRDefault="00BB4D1F" w:rsidP="008A2B39">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Pr>
          <w:rFonts w:ascii="Times New Roman" w:eastAsia="Calibri" w:hAnsi="Times New Roman" w:cs="Times New Roman"/>
          <w:color w:val="000000" w:themeColor="text1"/>
          <w:spacing w:val="-4"/>
          <w:sz w:val="28"/>
          <w:szCs w:val="28"/>
        </w:rPr>
        <w:t>в 202</w:t>
      </w:r>
      <w:r w:rsidR="00603808">
        <w:rPr>
          <w:rFonts w:ascii="Times New Roman" w:eastAsia="Calibri" w:hAnsi="Times New Roman" w:cs="Times New Roman"/>
          <w:color w:val="000000" w:themeColor="text1"/>
          <w:spacing w:val="-4"/>
          <w:sz w:val="28"/>
          <w:szCs w:val="28"/>
        </w:rPr>
        <w:t>8</w:t>
      </w:r>
      <w:r>
        <w:rPr>
          <w:rFonts w:ascii="Times New Roman" w:eastAsia="Calibri" w:hAnsi="Times New Roman" w:cs="Times New Roman"/>
          <w:color w:val="000000" w:themeColor="text1"/>
          <w:spacing w:val="-4"/>
          <w:sz w:val="28"/>
          <w:szCs w:val="28"/>
        </w:rPr>
        <w:t xml:space="preserve"> году в сумме </w:t>
      </w:r>
      <w:r w:rsidR="00223333">
        <w:rPr>
          <w:rFonts w:ascii="Times New Roman" w:eastAsia="Calibri" w:hAnsi="Times New Roman" w:cs="Times New Roman"/>
          <w:color w:val="000000" w:themeColor="text1"/>
          <w:spacing w:val="-4"/>
          <w:sz w:val="28"/>
          <w:szCs w:val="28"/>
        </w:rPr>
        <w:t>5 057 681,3</w:t>
      </w:r>
      <w:r>
        <w:rPr>
          <w:rFonts w:ascii="Times New Roman" w:eastAsia="Calibri" w:hAnsi="Times New Roman" w:cs="Times New Roman"/>
          <w:color w:val="000000" w:themeColor="text1"/>
          <w:spacing w:val="-4"/>
          <w:sz w:val="28"/>
          <w:szCs w:val="28"/>
        </w:rPr>
        <w:t xml:space="preserve"> тыс. рублей.</w:t>
      </w:r>
    </w:p>
    <w:p w:rsidR="00FF039C" w:rsidRDefault="00FF039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FF039C">
        <w:tc>
          <w:tcPr>
            <w:tcW w:w="1984" w:type="dxa"/>
          </w:tcPr>
          <w:p w:rsidR="00FF039C" w:rsidRDefault="00BB4D1F" w:rsidP="008A2B39">
            <w:pPr>
              <w:tabs>
                <w:tab w:val="left" w:pos="459"/>
              </w:tabs>
              <w:ind w:right="-75" w:firstLine="709"/>
              <w:jc w:val="right"/>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Статья 4. </w:t>
            </w:r>
          </w:p>
        </w:tc>
        <w:tc>
          <w:tcPr>
            <w:tcW w:w="7586" w:type="dxa"/>
          </w:tcPr>
          <w:p w:rsidR="00FF039C" w:rsidRDefault="00BB4D1F" w:rsidP="008A2B39">
            <w:pPr>
              <w:tabs>
                <w:tab w:val="left" w:pos="1701"/>
              </w:tabs>
              <w:ind w:firstLine="1"/>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 xml:space="preserve">Особенности использования бюджетных ассигнований </w:t>
            </w:r>
          </w:p>
          <w:p w:rsidR="00FF039C" w:rsidRDefault="00BB4D1F" w:rsidP="008A2B39">
            <w:pPr>
              <w:tabs>
                <w:tab w:val="left" w:pos="1701"/>
              </w:tabs>
              <w:ind w:firstLine="1"/>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 xml:space="preserve">на обеспечение деятельности государственных органов </w:t>
            </w:r>
          </w:p>
          <w:p w:rsidR="00FF039C" w:rsidRDefault="00BB4D1F" w:rsidP="008A2B39">
            <w:pPr>
              <w:tabs>
                <w:tab w:val="left" w:pos="1701"/>
              </w:tabs>
              <w:ind w:firstLine="1"/>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и государственных учреждений автономного округа</w:t>
            </w:r>
          </w:p>
          <w:p w:rsidR="00FF039C" w:rsidRDefault="00FF039C" w:rsidP="008A2B39">
            <w:pPr>
              <w:tabs>
                <w:tab w:val="left" w:pos="1701"/>
              </w:tabs>
              <w:ind w:firstLine="709"/>
              <w:jc w:val="both"/>
              <w:rPr>
                <w:rFonts w:ascii="Times New Roman" w:eastAsia="Calibri" w:hAnsi="Times New Roman" w:cs="Times New Roman"/>
                <w:spacing w:val="-2"/>
                <w:sz w:val="28"/>
                <w:szCs w:val="28"/>
              </w:rPr>
            </w:pPr>
          </w:p>
        </w:tc>
      </w:tr>
    </w:tbl>
    <w:p w:rsidR="00FF039C" w:rsidRDefault="00315E63" w:rsidP="008A2B39">
      <w:pPr>
        <w:tabs>
          <w:tab w:val="left" w:pos="1701"/>
        </w:tabs>
        <w:spacing w:after="0" w:line="240" w:lineRule="auto"/>
        <w:ind w:firstLine="709"/>
        <w:jc w:val="both"/>
        <w:rPr>
          <w:rFonts w:ascii="Times New Roman" w:eastAsia="Calibri" w:hAnsi="Times New Roman" w:cs="Times New Roman"/>
          <w:color w:val="000000" w:themeColor="text1"/>
          <w:spacing w:val="-2"/>
          <w:sz w:val="28"/>
          <w:szCs w:val="28"/>
        </w:rPr>
      </w:pPr>
      <w:r>
        <w:rPr>
          <w:rFonts w:ascii="Times New Roman" w:eastAsia="Calibri" w:hAnsi="Times New Roman" w:cs="Times New Roman"/>
          <w:color w:val="000000" w:themeColor="text1"/>
          <w:spacing w:val="-2"/>
          <w:sz w:val="28"/>
          <w:szCs w:val="28"/>
        </w:rPr>
        <w:t xml:space="preserve">1. </w:t>
      </w:r>
      <w:r w:rsidR="00BB4D1F">
        <w:rPr>
          <w:rFonts w:ascii="Times New Roman" w:eastAsia="Calibri" w:hAnsi="Times New Roman" w:cs="Times New Roman"/>
          <w:color w:val="000000" w:themeColor="text1"/>
          <w:spacing w:val="-2"/>
          <w:sz w:val="28"/>
          <w:szCs w:val="28"/>
        </w:rPr>
        <w:t>Органы государственной власти автономного округа и иные государственные органы автономного округа (далее также – государственные органы автономного округа) не вправе принимать решения, приводящие к увеличению в 202</w:t>
      </w:r>
      <w:r w:rsidR="00603808">
        <w:rPr>
          <w:rFonts w:ascii="Times New Roman" w:eastAsia="Calibri" w:hAnsi="Times New Roman" w:cs="Times New Roman"/>
          <w:color w:val="000000" w:themeColor="text1"/>
          <w:spacing w:val="-2"/>
          <w:sz w:val="28"/>
          <w:szCs w:val="28"/>
        </w:rPr>
        <w:t>6</w:t>
      </w:r>
      <w:r w:rsidR="00BB4D1F">
        <w:rPr>
          <w:rFonts w:ascii="Times New Roman" w:eastAsia="Calibri" w:hAnsi="Times New Roman" w:cs="Times New Roman"/>
          <w:color w:val="000000" w:themeColor="text1"/>
          <w:spacing w:val="-2"/>
          <w:sz w:val="28"/>
          <w:szCs w:val="28"/>
        </w:rPr>
        <w:t xml:space="preserve"> году и в плановом периоде 202</w:t>
      </w:r>
      <w:r w:rsidR="00603808">
        <w:rPr>
          <w:rFonts w:ascii="Times New Roman" w:eastAsia="Calibri" w:hAnsi="Times New Roman" w:cs="Times New Roman"/>
          <w:color w:val="000000" w:themeColor="text1"/>
          <w:spacing w:val="-2"/>
          <w:sz w:val="28"/>
          <w:szCs w:val="28"/>
        </w:rPr>
        <w:t>7</w:t>
      </w:r>
      <w:r w:rsidR="00BB4D1F">
        <w:rPr>
          <w:rFonts w:ascii="Times New Roman" w:eastAsia="Calibri" w:hAnsi="Times New Roman" w:cs="Times New Roman"/>
          <w:color w:val="000000" w:themeColor="text1"/>
          <w:spacing w:val="-2"/>
          <w:sz w:val="28"/>
          <w:szCs w:val="28"/>
        </w:rPr>
        <w:t xml:space="preserve"> и 202</w:t>
      </w:r>
      <w:r w:rsidR="00603808">
        <w:rPr>
          <w:rFonts w:ascii="Times New Roman" w:eastAsia="Calibri" w:hAnsi="Times New Roman" w:cs="Times New Roman"/>
          <w:color w:val="000000" w:themeColor="text1"/>
          <w:spacing w:val="-2"/>
          <w:sz w:val="28"/>
          <w:szCs w:val="28"/>
        </w:rPr>
        <w:t>8</w:t>
      </w:r>
      <w:r w:rsidR="00BB4D1F">
        <w:rPr>
          <w:rFonts w:ascii="Times New Roman" w:eastAsia="Calibri" w:hAnsi="Times New Roman" w:cs="Times New Roman"/>
          <w:color w:val="000000" w:themeColor="text1"/>
          <w:spacing w:val="-2"/>
          <w:sz w:val="28"/>
          <w:szCs w:val="28"/>
        </w:rPr>
        <w:t xml:space="preserve"> годов численности лиц, замещающих должности государственной гражданской службы автономного округа, а также работников государственных органов </w:t>
      </w:r>
      <w:r w:rsidR="00BB4D1F">
        <w:rPr>
          <w:rFonts w:ascii="Times New Roman" w:eastAsia="Calibri" w:hAnsi="Times New Roman" w:cs="Times New Roman"/>
          <w:spacing w:val="-2"/>
          <w:sz w:val="28"/>
          <w:szCs w:val="28"/>
        </w:rPr>
        <w:lastRenderedPageBreak/>
        <w:t xml:space="preserve">автономного округа </w:t>
      </w:r>
      <w:r w:rsidR="00BB4D1F">
        <w:rPr>
          <w:rFonts w:ascii="Times New Roman" w:eastAsia="Calibri" w:hAnsi="Times New Roman" w:cs="Times New Roman"/>
          <w:color w:val="000000" w:themeColor="text1"/>
          <w:spacing w:val="-2"/>
          <w:sz w:val="28"/>
          <w:szCs w:val="28"/>
        </w:rPr>
        <w:t xml:space="preserve">(за исключением случаев принятия решений по наделению федеральными законами, нормативными правовыми актами автономного округа функциями (полномочиями), ранее не осуществляемыми государственными органами </w:t>
      </w:r>
      <w:r w:rsidR="00BB4D1F">
        <w:rPr>
          <w:rFonts w:ascii="Times New Roman" w:eastAsia="Calibri" w:hAnsi="Times New Roman" w:cs="Times New Roman"/>
          <w:spacing w:val="-2"/>
          <w:sz w:val="28"/>
          <w:szCs w:val="28"/>
        </w:rPr>
        <w:t xml:space="preserve">автономного округа) </w:t>
      </w:r>
      <w:r w:rsidR="00BB4D1F">
        <w:rPr>
          <w:rFonts w:ascii="Times New Roman" w:eastAsia="Calibri" w:hAnsi="Times New Roman" w:cs="Times New Roman"/>
          <w:color w:val="000000" w:themeColor="text1"/>
          <w:spacing w:val="-2"/>
          <w:sz w:val="28"/>
          <w:szCs w:val="28"/>
        </w:rPr>
        <w:t xml:space="preserve">и государственных учреждений автономного округа (за исключением случаев принятия решений по наделению </w:t>
      </w:r>
      <w:r w:rsidR="00BB4D1F">
        <w:rPr>
          <w:rFonts w:ascii="Times New Roman" w:hAnsi="Times New Roman" w:cs="Times New Roman"/>
          <w:sz w:val="28"/>
          <w:szCs w:val="28"/>
        </w:rPr>
        <w:t xml:space="preserve">федеральными законами, нормативными правовыми актами автономного округа функциями (полномочиями), ранее не осуществляемыми государственными учреждениями автономного округа, </w:t>
      </w:r>
      <w:r w:rsidR="00BB4D1F">
        <w:rPr>
          <w:rFonts w:ascii="Times New Roman" w:eastAsia="Calibri" w:hAnsi="Times New Roman" w:cs="Times New Roman"/>
          <w:color w:val="000000" w:themeColor="text1"/>
          <w:spacing w:val="-2"/>
          <w:sz w:val="28"/>
          <w:szCs w:val="28"/>
        </w:rPr>
        <w:t>по вводу (приобретению) новых объектов капитального строительства</w:t>
      </w:r>
      <w:r w:rsidR="00EE5480">
        <w:rPr>
          <w:rFonts w:ascii="Times New Roman" w:eastAsia="Calibri" w:hAnsi="Times New Roman" w:cs="Times New Roman"/>
          <w:color w:val="000000" w:themeColor="text1"/>
          <w:spacing w:val="-2"/>
          <w:sz w:val="28"/>
          <w:szCs w:val="28"/>
        </w:rPr>
        <w:t xml:space="preserve">, </w:t>
      </w:r>
      <w:r w:rsidR="00EE5480" w:rsidRPr="00EE5480">
        <w:rPr>
          <w:rFonts w:ascii="Times New Roman" w:hAnsi="Times New Roman" w:cs="Times New Roman"/>
          <w:sz w:val="28"/>
          <w:szCs w:val="28"/>
        </w:rPr>
        <w:t>приобретению объектов недвижимого имущества</w:t>
      </w:r>
      <w:r w:rsidR="00BB4D1F" w:rsidRPr="00EE5480">
        <w:rPr>
          <w:rFonts w:ascii="Times New Roman" w:eastAsia="Calibri" w:hAnsi="Times New Roman" w:cs="Times New Roman"/>
          <w:color w:val="000000" w:themeColor="text1"/>
          <w:spacing w:val="-2"/>
          <w:sz w:val="28"/>
          <w:szCs w:val="28"/>
        </w:rPr>
        <w:t>)</w:t>
      </w:r>
      <w:r w:rsidR="00BB4D1F">
        <w:rPr>
          <w:rFonts w:ascii="Times New Roman" w:eastAsia="Calibri" w:hAnsi="Times New Roman" w:cs="Times New Roman"/>
          <w:color w:val="000000" w:themeColor="text1"/>
          <w:spacing w:val="-2"/>
          <w:sz w:val="28"/>
          <w:szCs w:val="28"/>
        </w:rPr>
        <w:t xml:space="preserve">. </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 Рекомендовать органам местного самоуправления муниципальных образований автономного округа не принимать решения, приводящие к увеличению численности лиц, замещающих муниципальные должности, должности муниципальной службы, а также работников органов местного самоуправления муниципальных образований автономного округа и муниципальных учреждений, за исключением случаев, указанных в пункте 1 настоящей статьи.</w:t>
      </w:r>
    </w:p>
    <w:p w:rsidR="00FF039C" w:rsidRDefault="00FF039C" w:rsidP="008A2B39">
      <w:pPr>
        <w:tabs>
          <w:tab w:val="left" w:pos="1701"/>
        </w:tabs>
        <w:spacing w:after="0" w:line="240" w:lineRule="auto"/>
        <w:ind w:firstLine="709"/>
        <w:jc w:val="both"/>
        <w:rPr>
          <w:rFonts w:ascii="Times New Roman" w:eastAsia="Calibri" w:hAnsi="Times New Roman" w:cs="Times New Roman"/>
          <w:spacing w:val="-2"/>
          <w:sz w:val="28"/>
          <w:szCs w:val="28"/>
        </w:rPr>
      </w:pPr>
    </w:p>
    <w:p w:rsidR="00315E63" w:rsidRDefault="00315E63" w:rsidP="008A2B39">
      <w:pPr>
        <w:tabs>
          <w:tab w:val="left" w:pos="1701"/>
        </w:tabs>
        <w:spacing w:after="0" w:line="240" w:lineRule="auto"/>
        <w:ind w:firstLine="709"/>
        <w:jc w:val="both"/>
        <w:rPr>
          <w:rFonts w:ascii="Times New Roman" w:eastAsia="Calibri" w:hAnsi="Times New Roman" w:cs="Times New Roman"/>
          <w:b/>
          <w:spacing w:val="-2"/>
          <w:sz w:val="28"/>
          <w:szCs w:val="28"/>
        </w:rPr>
      </w:pPr>
      <w:r>
        <w:rPr>
          <w:rFonts w:ascii="Times New Roman" w:eastAsia="Calibri" w:hAnsi="Times New Roman" w:cs="Times New Roman"/>
          <w:spacing w:val="-2"/>
          <w:sz w:val="28"/>
          <w:szCs w:val="28"/>
        </w:rPr>
        <w:t xml:space="preserve">Статья 5. </w:t>
      </w:r>
      <w:r>
        <w:rPr>
          <w:rFonts w:ascii="Times New Roman" w:eastAsia="Calibri" w:hAnsi="Times New Roman" w:cs="Times New Roman"/>
          <w:b/>
          <w:spacing w:val="-2"/>
          <w:sz w:val="28"/>
          <w:szCs w:val="28"/>
        </w:rPr>
        <w:t>Межбюджетные трансферты</w:t>
      </w:r>
    </w:p>
    <w:p w:rsidR="00315E63" w:rsidRPr="00315E63" w:rsidRDefault="00315E63" w:rsidP="008A2B39">
      <w:pPr>
        <w:tabs>
          <w:tab w:val="left" w:pos="1701"/>
        </w:tabs>
        <w:spacing w:after="0" w:line="240" w:lineRule="auto"/>
        <w:ind w:firstLine="709"/>
        <w:jc w:val="both"/>
        <w:rPr>
          <w:rFonts w:ascii="Times New Roman" w:eastAsia="Calibri" w:hAnsi="Times New Roman" w:cs="Times New Roman"/>
          <w:spacing w:val="-2"/>
          <w:sz w:val="28"/>
          <w:szCs w:val="28"/>
        </w:rPr>
      </w:pPr>
    </w:p>
    <w:p w:rsidR="00FF039C" w:rsidRDefault="00BB4D1F" w:rsidP="008A2B39">
      <w:pPr>
        <w:pStyle w:val="afd"/>
        <w:tabs>
          <w:tab w:val="left" w:pos="993"/>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Утвердить общий объем межбюджетных трансфертов, получаемых из других бюджетов бюджетной системы Российской Федерации:</w:t>
      </w:r>
    </w:p>
    <w:p w:rsidR="00FF039C" w:rsidRPr="008A6990"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на 202</w:t>
      </w:r>
      <w:r w:rsidR="00603808">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в сумме </w:t>
      </w:r>
      <w:r w:rsidR="00223333" w:rsidRPr="008A6990">
        <w:rPr>
          <w:rFonts w:ascii="Times New Roman" w:eastAsia="Calibri" w:hAnsi="Times New Roman" w:cs="Times New Roman"/>
          <w:spacing w:val="-4"/>
          <w:sz w:val="28"/>
          <w:szCs w:val="28"/>
        </w:rPr>
        <w:t>42 </w:t>
      </w:r>
      <w:r w:rsidR="002B7D02" w:rsidRPr="008A6990">
        <w:rPr>
          <w:rFonts w:ascii="Times New Roman" w:eastAsia="Calibri" w:hAnsi="Times New Roman" w:cs="Times New Roman"/>
          <w:spacing w:val="-4"/>
          <w:sz w:val="28"/>
          <w:szCs w:val="28"/>
        </w:rPr>
        <w:t>666 035,1</w:t>
      </w:r>
      <w:r w:rsidRPr="008A6990">
        <w:rPr>
          <w:rFonts w:ascii="Times New Roman" w:hAnsi="Times New Roman"/>
          <w:sz w:val="28"/>
          <w:szCs w:val="28"/>
        </w:rPr>
        <w:t xml:space="preserve"> </w:t>
      </w:r>
      <w:r w:rsidRPr="008A6990">
        <w:rPr>
          <w:rFonts w:ascii="Times New Roman" w:eastAsia="Calibri" w:hAnsi="Times New Roman" w:cs="Times New Roman"/>
          <w:spacing w:val="-4"/>
          <w:sz w:val="28"/>
          <w:szCs w:val="28"/>
        </w:rPr>
        <w:t>тыс. рублей;</w:t>
      </w:r>
    </w:p>
    <w:p w:rsidR="00FF039C" w:rsidRPr="008A6990"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sidRPr="008A6990">
        <w:rPr>
          <w:rFonts w:ascii="Times New Roman" w:eastAsia="Calibri" w:hAnsi="Times New Roman" w:cs="Times New Roman"/>
          <w:spacing w:val="-4"/>
          <w:sz w:val="28"/>
          <w:szCs w:val="28"/>
        </w:rPr>
        <w:t>2) на 202</w:t>
      </w:r>
      <w:r w:rsidR="00603808" w:rsidRPr="008A6990">
        <w:rPr>
          <w:rFonts w:ascii="Times New Roman" w:eastAsia="Calibri" w:hAnsi="Times New Roman" w:cs="Times New Roman"/>
          <w:spacing w:val="-4"/>
          <w:sz w:val="28"/>
          <w:szCs w:val="28"/>
        </w:rPr>
        <w:t>7</w:t>
      </w:r>
      <w:r w:rsidRPr="008A6990">
        <w:rPr>
          <w:rFonts w:ascii="Times New Roman" w:eastAsia="Calibri" w:hAnsi="Times New Roman" w:cs="Times New Roman"/>
          <w:spacing w:val="-4"/>
          <w:sz w:val="28"/>
          <w:szCs w:val="28"/>
        </w:rPr>
        <w:t xml:space="preserve"> год в сумме </w:t>
      </w:r>
      <w:r w:rsidR="00223333" w:rsidRPr="008A6990">
        <w:rPr>
          <w:rFonts w:ascii="Times New Roman" w:eastAsia="Calibri" w:hAnsi="Times New Roman" w:cs="Times New Roman"/>
          <w:spacing w:val="-4"/>
          <w:sz w:val="28"/>
          <w:szCs w:val="28"/>
        </w:rPr>
        <w:t>48 </w:t>
      </w:r>
      <w:r w:rsidR="002B7D02" w:rsidRPr="008A6990">
        <w:rPr>
          <w:rFonts w:ascii="Times New Roman" w:eastAsia="Calibri" w:hAnsi="Times New Roman" w:cs="Times New Roman"/>
          <w:spacing w:val="-4"/>
          <w:sz w:val="28"/>
          <w:szCs w:val="28"/>
        </w:rPr>
        <w:t>413 076,5</w:t>
      </w:r>
      <w:r w:rsidRPr="008A6990">
        <w:rPr>
          <w:rFonts w:ascii="Times New Roman" w:eastAsia="Calibri" w:hAnsi="Times New Roman" w:cs="Times New Roman"/>
          <w:spacing w:val="-4"/>
          <w:sz w:val="28"/>
          <w:szCs w:val="28"/>
        </w:rPr>
        <w:t xml:space="preserve"> тыс. рублей;</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sidRPr="008A6990">
        <w:rPr>
          <w:rFonts w:ascii="Times New Roman" w:eastAsia="Calibri" w:hAnsi="Times New Roman" w:cs="Times New Roman"/>
          <w:spacing w:val="-4"/>
          <w:sz w:val="28"/>
          <w:szCs w:val="28"/>
        </w:rPr>
        <w:t>3) на 202</w:t>
      </w:r>
      <w:r w:rsidR="00603808" w:rsidRPr="008A6990">
        <w:rPr>
          <w:rFonts w:ascii="Times New Roman" w:eastAsia="Calibri" w:hAnsi="Times New Roman" w:cs="Times New Roman"/>
          <w:spacing w:val="-4"/>
          <w:sz w:val="28"/>
          <w:szCs w:val="28"/>
        </w:rPr>
        <w:t>8</w:t>
      </w:r>
      <w:r w:rsidRPr="008A6990">
        <w:rPr>
          <w:rFonts w:ascii="Times New Roman" w:eastAsia="Calibri" w:hAnsi="Times New Roman" w:cs="Times New Roman"/>
          <w:spacing w:val="-4"/>
          <w:sz w:val="28"/>
          <w:szCs w:val="28"/>
        </w:rPr>
        <w:t xml:space="preserve"> год в сумме </w:t>
      </w:r>
      <w:r w:rsidR="00223333" w:rsidRPr="008A6990">
        <w:rPr>
          <w:rFonts w:ascii="Times New Roman" w:eastAsia="Calibri" w:hAnsi="Times New Roman" w:cs="Times New Roman"/>
          <w:spacing w:val="-4"/>
          <w:sz w:val="28"/>
          <w:szCs w:val="28"/>
        </w:rPr>
        <w:t>50 </w:t>
      </w:r>
      <w:r w:rsidR="00600DB8" w:rsidRPr="008A6990">
        <w:rPr>
          <w:rFonts w:ascii="Times New Roman" w:eastAsia="Calibri" w:hAnsi="Times New Roman" w:cs="Times New Roman"/>
          <w:spacing w:val="-4"/>
          <w:sz w:val="28"/>
          <w:szCs w:val="28"/>
        </w:rPr>
        <w:t>346 028,4</w:t>
      </w:r>
      <w:r w:rsidR="00223333" w:rsidRPr="008A6990">
        <w:rPr>
          <w:rFonts w:ascii="Times New Roman" w:eastAsia="Calibri" w:hAnsi="Times New Roman" w:cs="Times New Roman"/>
          <w:spacing w:val="-4"/>
          <w:sz w:val="28"/>
          <w:szCs w:val="28"/>
        </w:rPr>
        <w:t xml:space="preserve"> </w:t>
      </w:r>
      <w:r w:rsidRPr="008A6990">
        <w:rPr>
          <w:rFonts w:ascii="Times New Roman" w:eastAsia="Calibri" w:hAnsi="Times New Roman" w:cs="Times New Roman"/>
          <w:spacing w:val="-4"/>
          <w:sz w:val="28"/>
          <w:szCs w:val="28"/>
        </w:rPr>
        <w:t>тыс</w:t>
      </w:r>
      <w:r>
        <w:rPr>
          <w:rFonts w:ascii="Times New Roman" w:eastAsia="Calibri" w:hAnsi="Times New Roman" w:cs="Times New Roman"/>
          <w:spacing w:val="-4"/>
          <w:sz w:val="28"/>
          <w:szCs w:val="28"/>
        </w:rPr>
        <w:t>. рублей,</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в том числе объем межбюджетных трансфертов, получаемых:</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из федерального бюджета:</w:t>
      </w:r>
    </w:p>
    <w:p w:rsidR="00FF039C" w:rsidRPr="008A6990"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на 202</w:t>
      </w:r>
      <w:r w:rsidR="00603808">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в сумме </w:t>
      </w:r>
      <w:r w:rsidR="00223333" w:rsidRPr="008A6990">
        <w:rPr>
          <w:rFonts w:ascii="Times New Roman" w:eastAsia="Calibri" w:hAnsi="Times New Roman" w:cs="Times New Roman"/>
          <w:spacing w:val="-4"/>
          <w:sz w:val="28"/>
          <w:szCs w:val="28"/>
        </w:rPr>
        <w:t>12 9</w:t>
      </w:r>
      <w:r w:rsidR="001F38A4" w:rsidRPr="008A6990">
        <w:rPr>
          <w:rFonts w:ascii="Times New Roman" w:eastAsia="Calibri" w:hAnsi="Times New Roman" w:cs="Times New Roman"/>
          <w:spacing w:val="-4"/>
          <w:sz w:val="28"/>
          <w:szCs w:val="28"/>
        </w:rPr>
        <w:t>02</w:t>
      </w:r>
      <w:r w:rsidR="00223333" w:rsidRPr="008A6990">
        <w:rPr>
          <w:rFonts w:ascii="Times New Roman" w:eastAsia="Calibri" w:hAnsi="Times New Roman" w:cs="Times New Roman"/>
          <w:spacing w:val="-4"/>
          <w:sz w:val="28"/>
          <w:szCs w:val="28"/>
        </w:rPr>
        <w:t> </w:t>
      </w:r>
      <w:r w:rsidR="001F38A4" w:rsidRPr="008A6990">
        <w:rPr>
          <w:rFonts w:ascii="Times New Roman" w:eastAsia="Calibri" w:hAnsi="Times New Roman" w:cs="Times New Roman"/>
          <w:spacing w:val="-4"/>
          <w:sz w:val="28"/>
          <w:szCs w:val="28"/>
        </w:rPr>
        <w:t>764</w:t>
      </w:r>
      <w:r w:rsidR="00223333" w:rsidRPr="008A6990">
        <w:rPr>
          <w:rFonts w:ascii="Times New Roman" w:eastAsia="Calibri" w:hAnsi="Times New Roman" w:cs="Times New Roman"/>
          <w:spacing w:val="-4"/>
          <w:sz w:val="28"/>
          <w:szCs w:val="28"/>
        </w:rPr>
        <w:t>,</w:t>
      </w:r>
      <w:r w:rsidR="001F38A4" w:rsidRPr="008A6990">
        <w:rPr>
          <w:rFonts w:ascii="Times New Roman" w:eastAsia="Calibri" w:hAnsi="Times New Roman" w:cs="Times New Roman"/>
          <w:spacing w:val="-4"/>
          <w:sz w:val="28"/>
          <w:szCs w:val="28"/>
        </w:rPr>
        <w:t>1</w:t>
      </w:r>
      <w:r w:rsidRPr="008A6990">
        <w:rPr>
          <w:rFonts w:ascii="Times New Roman" w:eastAsia="Calibri" w:hAnsi="Times New Roman" w:cs="Times New Roman"/>
          <w:spacing w:val="-4"/>
          <w:sz w:val="28"/>
          <w:szCs w:val="28"/>
        </w:rPr>
        <w:t xml:space="preserve"> тыс. рублей;</w:t>
      </w:r>
    </w:p>
    <w:p w:rsidR="00FF039C" w:rsidRPr="008A6990"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sidRPr="008A6990">
        <w:rPr>
          <w:rFonts w:ascii="Times New Roman" w:eastAsia="Calibri" w:hAnsi="Times New Roman" w:cs="Times New Roman"/>
          <w:spacing w:val="-4"/>
          <w:sz w:val="28"/>
          <w:szCs w:val="28"/>
        </w:rPr>
        <w:t>2) на 202</w:t>
      </w:r>
      <w:r w:rsidR="00603808" w:rsidRPr="008A6990">
        <w:rPr>
          <w:rFonts w:ascii="Times New Roman" w:eastAsia="Calibri" w:hAnsi="Times New Roman" w:cs="Times New Roman"/>
          <w:spacing w:val="-4"/>
          <w:sz w:val="28"/>
          <w:szCs w:val="28"/>
        </w:rPr>
        <w:t>7</w:t>
      </w:r>
      <w:r w:rsidRPr="008A6990">
        <w:rPr>
          <w:rFonts w:ascii="Times New Roman" w:eastAsia="Calibri" w:hAnsi="Times New Roman" w:cs="Times New Roman"/>
          <w:spacing w:val="-4"/>
          <w:sz w:val="28"/>
          <w:szCs w:val="28"/>
        </w:rPr>
        <w:t xml:space="preserve"> год в сумме </w:t>
      </w:r>
      <w:r w:rsidR="00223333" w:rsidRPr="008A6990">
        <w:rPr>
          <w:rFonts w:ascii="Times New Roman" w:eastAsia="Calibri" w:hAnsi="Times New Roman" w:cs="Times New Roman"/>
          <w:spacing w:val="-4"/>
          <w:sz w:val="28"/>
          <w:szCs w:val="28"/>
        </w:rPr>
        <w:t>17 </w:t>
      </w:r>
      <w:r w:rsidR="001F38A4" w:rsidRPr="008A6990">
        <w:rPr>
          <w:rFonts w:ascii="Times New Roman" w:eastAsia="Calibri" w:hAnsi="Times New Roman" w:cs="Times New Roman"/>
          <w:spacing w:val="-4"/>
          <w:sz w:val="28"/>
          <w:szCs w:val="28"/>
        </w:rPr>
        <w:t>615 582,5</w:t>
      </w:r>
      <w:r w:rsidRPr="008A6990">
        <w:rPr>
          <w:rFonts w:ascii="Times New Roman" w:eastAsia="Calibri" w:hAnsi="Times New Roman" w:cs="Times New Roman"/>
          <w:spacing w:val="-4"/>
          <w:sz w:val="28"/>
          <w:szCs w:val="28"/>
        </w:rPr>
        <w:t xml:space="preserve"> тыс. рублей;</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sidRPr="008A6990">
        <w:rPr>
          <w:rFonts w:ascii="Times New Roman" w:eastAsia="Calibri" w:hAnsi="Times New Roman" w:cs="Times New Roman"/>
          <w:spacing w:val="-4"/>
          <w:sz w:val="28"/>
          <w:szCs w:val="28"/>
        </w:rPr>
        <w:t>3) на 202</w:t>
      </w:r>
      <w:r w:rsidR="00603808" w:rsidRPr="008A6990">
        <w:rPr>
          <w:rFonts w:ascii="Times New Roman" w:eastAsia="Calibri" w:hAnsi="Times New Roman" w:cs="Times New Roman"/>
          <w:spacing w:val="-4"/>
          <w:sz w:val="28"/>
          <w:szCs w:val="28"/>
        </w:rPr>
        <w:t>8</w:t>
      </w:r>
      <w:r w:rsidRPr="008A6990">
        <w:rPr>
          <w:rFonts w:ascii="Times New Roman" w:eastAsia="Calibri" w:hAnsi="Times New Roman" w:cs="Times New Roman"/>
          <w:spacing w:val="-4"/>
          <w:sz w:val="28"/>
          <w:szCs w:val="28"/>
        </w:rPr>
        <w:t xml:space="preserve"> год в сумме </w:t>
      </w:r>
      <w:r w:rsidR="00223333" w:rsidRPr="008A6990">
        <w:rPr>
          <w:rFonts w:ascii="Times New Roman" w:eastAsia="Calibri" w:hAnsi="Times New Roman" w:cs="Times New Roman"/>
          <w:spacing w:val="-4"/>
          <w:sz w:val="28"/>
          <w:szCs w:val="28"/>
        </w:rPr>
        <w:t>17 </w:t>
      </w:r>
      <w:r w:rsidR="001F38A4" w:rsidRPr="008A6990">
        <w:rPr>
          <w:rFonts w:ascii="Times New Roman" w:eastAsia="Calibri" w:hAnsi="Times New Roman" w:cs="Times New Roman"/>
          <w:spacing w:val="-4"/>
          <w:sz w:val="28"/>
          <w:szCs w:val="28"/>
        </w:rPr>
        <w:t>523</w:t>
      </w:r>
      <w:r w:rsidR="00223333" w:rsidRPr="008A6990">
        <w:rPr>
          <w:rFonts w:ascii="Times New Roman" w:eastAsia="Calibri" w:hAnsi="Times New Roman" w:cs="Times New Roman"/>
          <w:spacing w:val="-4"/>
          <w:sz w:val="28"/>
          <w:szCs w:val="28"/>
        </w:rPr>
        <w:t> </w:t>
      </w:r>
      <w:r w:rsidR="001F38A4" w:rsidRPr="008A6990">
        <w:rPr>
          <w:rFonts w:ascii="Times New Roman" w:eastAsia="Calibri" w:hAnsi="Times New Roman" w:cs="Times New Roman"/>
          <w:spacing w:val="-4"/>
          <w:sz w:val="28"/>
          <w:szCs w:val="28"/>
        </w:rPr>
        <w:t>260</w:t>
      </w:r>
      <w:r w:rsidR="00223333" w:rsidRPr="008A6990">
        <w:rPr>
          <w:rFonts w:ascii="Times New Roman" w:eastAsia="Calibri" w:hAnsi="Times New Roman" w:cs="Times New Roman"/>
          <w:spacing w:val="-4"/>
          <w:sz w:val="28"/>
          <w:szCs w:val="28"/>
        </w:rPr>
        <w:t>,</w:t>
      </w:r>
      <w:r w:rsidR="001F38A4" w:rsidRPr="008A6990">
        <w:rPr>
          <w:rFonts w:ascii="Times New Roman" w:eastAsia="Calibri" w:hAnsi="Times New Roman" w:cs="Times New Roman"/>
          <w:spacing w:val="-4"/>
          <w:sz w:val="28"/>
          <w:szCs w:val="28"/>
        </w:rPr>
        <w:t>4</w:t>
      </w:r>
      <w:r>
        <w:rPr>
          <w:rFonts w:ascii="Times New Roman" w:eastAsia="Calibri" w:hAnsi="Times New Roman" w:cs="Times New Roman"/>
          <w:spacing w:val="-4"/>
          <w:sz w:val="28"/>
          <w:szCs w:val="28"/>
        </w:rPr>
        <w:t xml:space="preserve"> тыс. рублей;</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из бюджета Тюменской области:</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на 202</w:t>
      </w:r>
      <w:r w:rsidR="00603808">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в сумме </w:t>
      </w:r>
      <w:r w:rsidR="00223333">
        <w:rPr>
          <w:rFonts w:ascii="Times New Roman" w:eastAsia="Calibri" w:hAnsi="Times New Roman" w:cs="Times New Roman"/>
          <w:spacing w:val="-4"/>
          <w:sz w:val="28"/>
          <w:szCs w:val="28"/>
        </w:rPr>
        <w:t>29 763 271,0</w:t>
      </w:r>
      <w:r>
        <w:rPr>
          <w:rFonts w:ascii="Times New Roman" w:eastAsia="Calibri" w:hAnsi="Times New Roman" w:cs="Times New Roman"/>
          <w:spacing w:val="-4"/>
          <w:sz w:val="28"/>
          <w:szCs w:val="28"/>
        </w:rPr>
        <w:t xml:space="preserve"> тыс. рублей;</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 на 202</w:t>
      </w:r>
      <w:r w:rsidR="00603808">
        <w:rPr>
          <w:rFonts w:ascii="Times New Roman" w:eastAsia="Calibri" w:hAnsi="Times New Roman" w:cs="Times New Roman"/>
          <w:spacing w:val="-4"/>
          <w:sz w:val="28"/>
          <w:szCs w:val="28"/>
        </w:rPr>
        <w:t>7</w:t>
      </w:r>
      <w:r>
        <w:rPr>
          <w:rFonts w:ascii="Times New Roman" w:eastAsia="Calibri" w:hAnsi="Times New Roman" w:cs="Times New Roman"/>
          <w:spacing w:val="-4"/>
          <w:sz w:val="28"/>
          <w:szCs w:val="28"/>
        </w:rPr>
        <w:t xml:space="preserve"> год в сумме </w:t>
      </w:r>
      <w:r w:rsidR="00223333">
        <w:rPr>
          <w:rFonts w:ascii="Times New Roman" w:eastAsia="Calibri" w:hAnsi="Times New Roman" w:cs="Times New Roman"/>
          <w:spacing w:val="-4"/>
          <w:sz w:val="28"/>
          <w:szCs w:val="28"/>
        </w:rPr>
        <w:t>30 797 494,0</w:t>
      </w:r>
      <w:r>
        <w:rPr>
          <w:rFonts w:ascii="Times New Roman" w:eastAsia="Calibri" w:hAnsi="Times New Roman" w:cs="Times New Roman"/>
          <w:spacing w:val="-4"/>
          <w:sz w:val="28"/>
          <w:szCs w:val="28"/>
        </w:rPr>
        <w:t xml:space="preserve"> тыс. рублей;</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3) на 202</w:t>
      </w:r>
      <w:r w:rsidR="00603808">
        <w:rPr>
          <w:rFonts w:ascii="Times New Roman" w:eastAsia="Calibri" w:hAnsi="Times New Roman" w:cs="Times New Roman"/>
          <w:spacing w:val="-4"/>
          <w:sz w:val="28"/>
          <w:szCs w:val="28"/>
        </w:rPr>
        <w:t>8</w:t>
      </w:r>
      <w:r>
        <w:rPr>
          <w:rFonts w:ascii="Times New Roman" w:eastAsia="Calibri" w:hAnsi="Times New Roman" w:cs="Times New Roman"/>
          <w:spacing w:val="-4"/>
          <w:sz w:val="28"/>
          <w:szCs w:val="28"/>
        </w:rPr>
        <w:t xml:space="preserve"> год в сумме </w:t>
      </w:r>
      <w:r w:rsidR="00223333">
        <w:rPr>
          <w:rFonts w:ascii="Times New Roman" w:eastAsia="Calibri" w:hAnsi="Times New Roman" w:cs="Times New Roman"/>
          <w:spacing w:val="-4"/>
          <w:sz w:val="28"/>
          <w:szCs w:val="28"/>
        </w:rPr>
        <w:t xml:space="preserve">32 822 768,0 </w:t>
      </w:r>
      <w:r>
        <w:rPr>
          <w:rFonts w:ascii="Times New Roman" w:eastAsia="Calibri" w:hAnsi="Times New Roman" w:cs="Times New Roman"/>
          <w:spacing w:val="-4"/>
          <w:sz w:val="28"/>
          <w:szCs w:val="28"/>
        </w:rPr>
        <w:t xml:space="preserve">тыс. рублей. </w:t>
      </w:r>
    </w:p>
    <w:p w:rsidR="00FF039C" w:rsidRDefault="00BB4D1F" w:rsidP="008A2B39">
      <w:pPr>
        <w:pStyle w:val="afd"/>
        <w:tabs>
          <w:tab w:val="left" w:pos="993"/>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 Утвердить объем межбюджетных трансфертов, предоставляемых другим бюджетам бюджетной системы Российской Федерации:</w:t>
      </w:r>
    </w:p>
    <w:p w:rsidR="00FF039C" w:rsidRPr="008A6990"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на 202</w:t>
      </w:r>
      <w:r w:rsidR="00603808">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в </w:t>
      </w:r>
      <w:r w:rsidRPr="008A6990">
        <w:rPr>
          <w:rFonts w:ascii="Times New Roman" w:eastAsia="Calibri" w:hAnsi="Times New Roman" w:cs="Times New Roman"/>
          <w:spacing w:val="-4"/>
          <w:sz w:val="28"/>
          <w:szCs w:val="28"/>
        </w:rPr>
        <w:t xml:space="preserve">сумме </w:t>
      </w:r>
      <w:r w:rsidR="00223333" w:rsidRPr="008A6990">
        <w:rPr>
          <w:rFonts w:ascii="Times New Roman" w:eastAsia="Calibri" w:hAnsi="Times New Roman" w:cs="Times New Roman"/>
          <w:spacing w:val="-4"/>
          <w:sz w:val="28"/>
          <w:szCs w:val="28"/>
        </w:rPr>
        <w:t>18</w:t>
      </w:r>
      <w:r w:rsidR="00336BCE" w:rsidRPr="008A6990">
        <w:rPr>
          <w:rFonts w:ascii="Times New Roman" w:eastAsia="Calibri" w:hAnsi="Times New Roman" w:cs="Times New Roman"/>
          <w:spacing w:val="-4"/>
          <w:sz w:val="28"/>
          <w:szCs w:val="28"/>
        </w:rPr>
        <w:t>0</w:t>
      </w:r>
      <w:r w:rsidR="00223333" w:rsidRPr="008A6990">
        <w:rPr>
          <w:rFonts w:ascii="Times New Roman" w:eastAsia="Calibri" w:hAnsi="Times New Roman" w:cs="Times New Roman"/>
          <w:spacing w:val="-4"/>
          <w:sz w:val="28"/>
          <w:szCs w:val="28"/>
        </w:rPr>
        <w:t> </w:t>
      </w:r>
      <w:r w:rsidR="008A6990" w:rsidRPr="008A6990">
        <w:rPr>
          <w:rFonts w:ascii="Times New Roman" w:eastAsia="Calibri" w:hAnsi="Times New Roman" w:cs="Times New Roman"/>
          <w:spacing w:val="-4"/>
          <w:sz w:val="28"/>
          <w:szCs w:val="28"/>
        </w:rPr>
        <w:t>712</w:t>
      </w:r>
      <w:r w:rsidR="00336BCE" w:rsidRPr="008A6990">
        <w:rPr>
          <w:rFonts w:ascii="Times New Roman" w:eastAsia="Calibri" w:hAnsi="Times New Roman" w:cs="Times New Roman"/>
          <w:spacing w:val="-4"/>
          <w:sz w:val="28"/>
          <w:szCs w:val="28"/>
        </w:rPr>
        <w:t> 44</w:t>
      </w:r>
      <w:r w:rsidR="008A6990" w:rsidRPr="008A6990">
        <w:rPr>
          <w:rFonts w:ascii="Times New Roman" w:eastAsia="Calibri" w:hAnsi="Times New Roman" w:cs="Times New Roman"/>
          <w:spacing w:val="-4"/>
          <w:sz w:val="28"/>
          <w:szCs w:val="28"/>
        </w:rPr>
        <w:t>8</w:t>
      </w:r>
      <w:r w:rsidR="00336BCE" w:rsidRPr="008A6990">
        <w:rPr>
          <w:rFonts w:ascii="Times New Roman" w:eastAsia="Calibri" w:hAnsi="Times New Roman" w:cs="Times New Roman"/>
          <w:spacing w:val="-4"/>
          <w:sz w:val="28"/>
          <w:szCs w:val="28"/>
        </w:rPr>
        <w:t>,</w:t>
      </w:r>
      <w:r w:rsidR="008A6990" w:rsidRPr="008A6990">
        <w:rPr>
          <w:rFonts w:ascii="Times New Roman" w:eastAsia="Calibri" w:hAnsi="Times New Roman" w:cs="Times New Roman"/>
          <w:spacing w:val="-4"/>
          <w:sz w:val="28"/>
          <w:szCs w:val="28"/>
        </w:rPr>
        <w:t>4</w:t>
      </w:r>
      <w:r w:rsidRPr="008A6990">
        <w:rPr>
          <w:rFonts w:ascii="Times New Roman" w:eastAsia="Calibri" w:hAnsi="Times New Roman" w:cs="Times New Roman"/>
          <w:spacing w:val="-4"/>
          <w:sz w:val="28"/>
          <w:szCs w:val="28"/>
        </w:rPr>
        <w:t xml:space="preserve"> тыс. рублей;</w:t>
      </w:r>
    </w:p>
    <w:p w:rsidR="00FF039C" w:rsidRPr="008A6990"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sidRPr="008A6990">
        <w:rPr>
          <w:rFonts w:ascii="Times New Roman" w:eastAsia="Calibri" w:hAnsi="Times New Roman" w:cs="Times New Roman"/>
          <w:spacing w:val="-4"/>
          <w:sz w:val="28"/>
          <w:szCs w:val="28"/>
        </w:rPr>
        <w:t>2) на 202</w:t>
      </w:r>
      <w:r w:rsidR="00603808" w:rsidRPr="008A6990">
        <w:rPr>
          <w:rFonts w:ascii="Times New Roman" w:eastAsia="Calibri" w:hAnsi="Times New Roman" w:cs="Times New Roman"/>
          <w:spacing w:val="-4"/>
          <w:sz w:val="28"/>
          <w:szCs w:val="28"/>
        </w:rPr>
        <w:t>7</w:t>
      </w:r>
      <w:r w:rsidRPr="008A6990">
        <w:rPr>
          <w:rFonts w:ascii="Times New Roman" w:eastAsia="Calibri" w:hAnsi="Times New Roman" w:cs="Times New Roman"/>
          <w:spacing w:val="-4"/>
          <w:sz w:val="28"/>
          <w:szCs w:val="28"/>
        </w:rPr>
        <w:t xml:space="preserve"> год в сумме </w:t>
      </w:r>
      <w:r w:rsidR="00223333" w:rsidRPr="008A6990">
        <w:rPr>
          <w:rFonts w:ascii="Times New Roman" w:eastAsia="Calibri" w:hAnsi="Times New Roman" w:cs="Times New Roman"/>
          <w:spacing w:val="-4"/>
          <w:sz w:val="28"/>
          <w:szCs w:val="28"/>
        </w:rPr>
        <w:t>1</w:t>
      </w:r>
      <w:r w:rsidR="000278E6" w:rsidRPr="008A6990">
        <w:rPr>
          <w:rFonts w:ascii="Times New Roman" w:eastAsia="Calibri" w:hAnsi="Times New Roman" w:cs="Times New Roman"/>
          <w:spacing w:val="-4"/>
          <w:sz w:val="28"/>
          <w:szCs w:val="28"/>
        </w:rPr>
        <w:t>7</w:t>
      </w:r>
      <w:r w:rsidR="008A6990" w:rsidRPr="008A6990">
        <w:rPr>
          <w:rFonts w:ascii="Times New Roman" w:eastAsia="Calibri" w:hAnsi="Times New Roman" w:cs="Times New Roman"/>
          <w:spacing w:val="-4"/>
          <w:sz w:val="28"/>
          <w:szCs w:val="28"/>
        </w:rPr>
        <w:t>9</w:t>
      </w:r>
      <w:r w:rsidR="000278E6" w:rsidRPr="008A6990">
        <w:rPr>
          <w:rFonts w:ascii="Times New Roman" w:eastAsia="Calibri" w:hAnsi="Times New Roman" w:cs="Times New Roman"/>
          <w:spacing w:val="-4"/>
          <w:sz w:val="28"/>
          <w:szCs w:val="28"/>
        </w:rPr>
        <w:t> 29</w:t>
      </w:r>
      <w:r w:rsidR="008A6990" w:rsidRPr="008A6990">
        <w:rPr>
          <w:rFonts w:ascii="Times New Roman" w:eastAsia="Calibri" w:hAnsi="Times New Roman" w:cs="Times New Roman"/>
          <w:spacing w:val="-4"/>
          <w:sz w:val="28"/>
          <w:szCs w:val="28"/>
        </w:rPr>
        <w:t>7</w:t>
      </w:r>
      <w:r w:rsidR="000278E6" w:rsidRPr="008A6990">
        <w:rPr>
          <w:rFonts w:ascii="Times New Roman" w:eastAsia="Calibri" w:hAnsi="Times New Roman" w:cs="Times New Roman"/>
          <w:spacing w:val="-4"/>
          <w:sz w:val="28"/>
          <w:szCs w:val="28"/>
        </w:rPr>
        <w:t> </w:t>
      </w:r>
      <w:r w:rsidR="008A6990" w:rsidRPr="008A6990">
        <w:rPr>
          <w:rFonts w:ascii="Times New Roman" w:eastAsia="Calibri" w:hAnsi="Times New Roman" w:cs="Times New Roman"/>
          <w:spacing w:val="-4"/>
          <w:sz w:val="28"/>
          <w:szCs w:val="28"/>
        </w:rPr>
        <w:t>283</w:t>
      </w:r>
      <w:r w:rsidR="000278E6" w:rsidRPr="008A6990">
        <w:rPr>
          <w:rFonts w:ascii="Times New Roman" w:eastAsia="Calibri" w:hAnsi="Times New Roman" w:cs="Times New Roman"/>
          <w:spacing w:val="-4"/>
          <w:sz w:val="28"/>
          <w:szCs w:val="28"/>
        </w:rPr>
        <w:t>,</w:t>
      </w:r>
      <w:r w:rsidR="008A6990" w:rsidRPr="008A6990">
        <w:rPr>
          <w:rFonts w:ascii="Times New Roman" w:eastAsia="Calibri" w:hAnsi="Times New Roman" w:cs="Times New Roman"/>
          <w:spacing w:val="-4"/>
          <w:sz w:val="28"/>
          <w:szCs w:val="28"/>
        </w:rPr>
        <w:t>6</w:t>
      </w:r>
      <w:r w:rsidRPr="008A6990">
        <w:rPr>
          <w:rFonts w:ascii="Times New Roman" w:eastAsia="Calibri" w:hAnsi="Times New Roman" w:cs="Times New Roman"/>
          <w:spacing w:val="-4"/>
          <w:sz w:val="28"/>
          <w:szCs w:val="28"/>
        </w:rPr>
        <w:t xml:space="preserve"> тыс. рублей;</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sidRPr="008A6990">
        <w:rPr>
          <w:rFonts w:ascii="Times New Roman" w:eastAsia="Calibri" w:hAnsi="Times New Roman" w:cs="Times New Roman"/>
          <w:spacing w:val="-4"/>
          <w:sz w:val="28"/>
          <w:szCs w:val="28"/>
        </w:rPr>
        <w:t>3) на 202</w:t>
      </w:r>
      <w:r w:rsidR="00603808" w:rsidRPr="008A6990">
        <w:rPr>
          <w:rFonts w:ascii="Times New Roman" w:eastAsia="Calibri" w:hAnsi="Times New Roman" w:cs="Times New Roman"/>
          <w:spacing w:val="-4"/>
          <w:sz w:val="28"/>
          <w:szCs w:val="28"/>
        </w:rPr>
        <w:t>8</w:t>
      </w:r>
      <w:r w:rsidRPr="008A6990">
        <w:rPr>
          <w:rFonts w:ascii="Times New Roman" w:eastAsia="Calibri" w:hAnsi="Times New Roman" w:cs="Times New Roman"/>
          <w:spacing w:val="-4"/>
          <w:sz w:val="28"/>
          <w:szCs w:val="28"/>
        </w:rPr>
        <w:t xml:space="preserve"> год в сумме </w:t>
      </w:r>
      <w:r w:rsidR="00223333" w:rsidRPr="008A6990">
        <w:rPr>
          <w:rFonts w:ascii="Times New Roman" w:eastAsia="Calibri" w:hAnsi="Times New Roman" w:cs="Times New Roman"/>
          <w:spacing w:val="-4"/>
          <w:sz w:val="28"/>
          <w:szCs w:val="28"/>
        </w:rPr>
        <w:t>17</w:t>
      </w:r>
      <w:r w:rsidR="000278E6" w:rsidRPr="008A6990">
        <w:rPr>
          <w:rFonts w:ascii="Times New Roman" w:eastAsia="Calibri" w:hAnsi="Times New Roman" w:cs="Times New Roman"/>
          <w:spacing w:val="-4"/>
          <w:sz w:val="28"/>
          <w:szCs w:val="28"/>
        </w:rPr>
        <w:t>1 6</w:t>
      </w:r>
      <w:r w:rsidR="008A6990" w:rsidRPr="008A6990">
        <w:rPr>
          <w:rFonts w:ascii="Times New Roman" w:eastAsia="Calibri" w:hAnsi="Times New Roman" w:cs="Times New Roman"/>
          <w:spacing w:val="-4"/>
          <w:sz w:val="28"/>
          <w:szCs w:val="28"/>
        </w:rPr>
        <w:t>45</w:t>
      </w:r>
      <w:r w:rsidR="000278E6" w:rsidRPr="008A6990">
        <w:rPr>
          <w:rFonts w:ascii="Times New Roman" w:eastAsia="Calibri" w:hAnsi="Times New Roman" w:cs="Times New Roman"/>
          <w:spacing w:val="-4"/>
          <w:sz w:val="28"/>
          <w:szCs w:val="28"/>
        </w:rPr>
        <w:t> </w:t>
      </w:r>
      <w:r w:rsidR="008A6990" w:rsidRPr="008A6990">
        <w:rPr>
          <w:rFonts w:ascii="Times New Roman" w:eastAsia="Calibri" w:hAnsi="Times New Roman" w:cs="Times New Roman"/>
          <w:spacing w:val="-4"/>
          <w:sz w:val="28"/>
          <w:szCs w:val="28"/>
        </w:rPr>
        <w:t>941</w:t>
      </w:r>
      <w:r w:rsidR="000278E6" w:rsidRPr="008A6990">
        <w:rPr>
          <w:rFonts w:ascii="Times New Roman" w:eastAsia="Calibri" w:hAnsi="Times New Roman" w:cs="Times New Roman"/>
          <w:spacing w:val="-4"/>
          <w:sz w:val="28"/>
          <w:szCs w:val="28"/>
        </w:rPr>
        <w:t>,</w:t>
      </w:r>
      <w:r w:rsidR="008A6990" w:rsidRPr="008A6990">
        <w:rPr>
          <w:rFonts w:ascii="Times New Roman" w:eastAsia="Calibri" w:hAnsi="Times New Roman" w:cs="Times New Roman"/>
          <w:spacing w:val="-4"/>
          <w:sz w:val="28"/>
          <w:szCs w:val="28"/>
        </w:rPr>
        <w:t>3</w:t>
      </w:r>
      <w:r w:rsidRPr="008A6990">
        <w:rPr>
          <w:rFonts w:ascii="Times New Roman" w:eastAsia="Calibri" w:hAnsi="Times New Roman" w:cs="Times New Roman"/>
          <w:spacing w:val="-4"/>
          <w:sz w:val="28"/>
          <w:szCs w:val="28"/>
        </w:rPr>
        <w:t xml:space="preserve"> тыс</w:t>
      </w:r>
      <w:r>
        <w:rPr>
          <w:rFonts w:ascii="Times New Roman" w:eastAsia="Calibri" w:hAnsi="Times New Roman" w:cs="Times New Roman"/>
          <w:spacing w:val="-4"/>
          <w:sz w:val="28"/>
          <w:szCs w:val="28"/>
        </w:rPr>
        <w:t>. рублей.</w:t>
      </w:r>
    </w:p>
    <w:p w:rsidR="00FF039C" w:rsidRDefault="00BB4D1F" w:rsidP="008A2B39">
      <w:pPr>
        <w:pStyle w:val="afd"/>
        <w:tabs>
          <w:tab w:val="left" w:pos="1134"/>
        </w:tabs>
        <w:spacing w:after="0" w:line="235" w:lineRule="auto"/>
        <w:ind w:left="0" w:firstLine="709"/>
        <w:jc w:val="both"/>
        <w:rPr>
          <w:rFonts w:ascii="Times New Roman" w:eastAsia="Times New Roman" w:hAnsi="Times New Roman" w:cs="Times New Roman"/>
          <w:spacing w:val="-4"/>
          <w:sz w:val="28"/>
          <w:szCs w:val="20"/>
          <w:lang w:eastAsia="ru-RU"/>
        </w:rPr>
      </w:pPr>
      <w:r>
        <w:rPr>
          <w:rFonts w:ascii="Times New Roman" w:eastAsia="Calibri" w:hAnsi="Times New Roman" w:cs="Times New Roman"/>
          <w:spacing w:val="-4"/>
          <w:sz w:val="28"/>
          <w:szCs w:val="28"/>
        </w:rPr>
        <w:t xml:space="preserve">3. </w:t>
      </w:r>
      <w:r>
        <w:rPr>
          <w:rFonts w:ascii="Times New Roman" w:eastAsia="Times New Roman" w:hAnsi="Times New Roman" w:cs="Times New Roman"/>
          <w:spacing w:val="-4"/>
          <w:sz w:val="28"/>
          <w:szCs w:val="20"/>
          <w:lang w:eastAsia="ru-RU"/>
        </w:rPr>
        <w:t>Утвердить общий объем межбюджетных трансфертов, предоставляемых федеральному бюджету:</w:t>
      </w:r>
    </w:p>
    <w:p w:rsidR="00FF039C" w:rsidRDefault="00BB4D1F" w:rsidP="008A2B39">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1) на 202</w:t>
      </w:r>
      <w:r w:rsidR="00603808">
        <w:rPr>
          <w:rFonts w:ascii="Times New Roman" w:eastAsia="Times New Roman" w:hAnsi="Times New Roman" w:cs="Times New Roman"/>
          <w:spacing w:val="-4"/>
          <w:sz w:val="28"/>
          <w:szCs w:val="20"/>
          <w:lang w:eastAsia="ru-RU"/>
        </w:rPr>
        <w:t>6</w:t>
      </w:r>
      <w:r>
        <w:rPr>
          <w:rFonts w:ascii="Times New Roman" w:eastAsia="Times New Roman" w:hAnsi="Times New Roman" w:cs="Times New Roman"/>
          <w:spacing w:val="-4"/>
          <w:sz w:val="28"/>
          <w:szCs w:val="20"/>
          <w:lang w:eastAsia="ru-RU"/>
        </w:rPr>
        <w:t xml:space="preserve"> год в сумме </w:t>
      </w:r>
      <w:r w:rsidR="00223333">
        <w:rPr>
          <w:rFonts w:ascii="Times New Roman" w:eastAsia="Times New Roman" w:hAnsi="Times New Roman" w:cs="Times New Roman"/>
          <w:spacing w:val="-4"/>
          <w:sz w:val="28"/>
          <w:szCs w:val="20"/>
          <w:lang w:eastAsia="ru-RU"/>
        </w:rPr>
        <w:t>235 005,6</w:t>
      </w:r>
      <w:r>
        <w:rPr>
          <w:rFonts w:ascii="Times New Roman" w:eastAsia="Times New Roman" w:hAnsi="Times New Roman" w:cs="Times New Roman"/>
          <w:spacing w:val="-4"/>
          <w:sz w:val="28"/>
          <w:szCs w:val="20"/>
          <w:lang w:eastAsia="ru-RU"/>
        </w:rPr>
        <w:t xml:space="preserve"> тыс. рублей;</w:t>
      </w:r>
    </w:p>
    <w:p w:rsidR="00FF039C" w:rsidRDefault="00BB4D1F" w:rsidP="008A2B39">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2) на 202</w:t>
      </w:r>
      <w:r w:rsidR="00603808">
        <w:rPr>
          <w:rFonts w:ascii="Times New Roman" w:eastAsia="Times New Roman" w:hAnsi="Times New Roman" w:cs="Times New Roman"/>
          <w:spacing w:val="-4"/>
          <w:sz w:val="28"/>
          <w:szCs w:val="20"/>
          <w:lang w:eastAsia="ru-RU"/>
        </w:rPr>
        <w:t>7</w:t>
      </w:r>
      <w:r>
        <w:rPr>
          <w:rFonts w:ascii="Times New Roman" w:eastAsia="Times New Roman" w:hAnsi="Times New Roman" w:cs="Times New Roman"/>
          <w:spacing w:val="-4"/>
          <w:sz w:val="28"/>
          <w:szCs w:val="20"/>
          <w:lang w:eastAsia="ru-RU"/>
        </w:rPr>
        <w:t xml:space="preserve"> год в сумме </w:t>
      </w:r>
      <w:r w:rsidR="00223333">
        <w:rPr>
          <w:rFonts w:ascii="Times New Roman" w:eastAsia="Times New Roman" w:hAnsi="Times New Roman" w:cs="Times New Roman"/>
          <w:spacing w:val="-4"/>
          <w:sz w:val="28"/>
          <w:szCs w:val="20"/>
          <w:lang w:eastAsia="ru-RU"/>
        </w:rPr>
        <w:t>200 230,9</w:t>
      </w:r>
      <w:r>
        <w:rPr>
          <w:rFonts w:ascii="Times New Roman" w:eastAsia="Times New Roman" w:hAnsi="Times New Roman" w:cs="Times New Roman"/>
          <w:spacing w:val="-4"/>
          <w:sz w:val="28"/>
          <w:szCs w:val="20"/>
          <w:lang w:eastAsia="ru-RU"/>
        </w:rPr>
        <w:t xml:space="preserve"> тыс. рублей;</w:t>
      </w:r>
    </w:p>
    <w:p w:rsidR="00FF039C" w:rsidRDefault="00BB4D1F" w:rsidP="008A2B39">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3) на 202</w:t>
      </w:r>
      <w:r w:rsidR="00603808">
        <w:rPr>
          <w:rFonts w:ascii="Times New Roman" w:eastAsia="Times New Roman" w:hAnsi="Times New Roman" w:cs="Times New Roman"/>
          <w:spacing w:val="-4"/>
          <w:sz w:val="28"/>
          <w:szCs w:val="20"/>
          <w:lang w:eastAsia="ru-RU"/>
        </w:rPr>
        <w:t>8</w:t>
      </w:r>
      <w:r>
        <w:rPr>
          <w:rFonts w:ascii="Times New Roman" w:eastAsia="Times New Roman" w:hAnsi="Times New Roman" w:cs="Times New Roman"/>
          <w:spacing w:val="-4"/>
          <w:sz w:val="28"/>
          <w:szCs w:val="20"/>
          <w:lang w:eastAsia="ru-RU"/>
        </w:rPr>
        <w:t xml:space="preserve"> год в сумме </w:t>
      </w:r>
      <w:r w:rsidR="00223333">
        <w:rPr>
          <w:rFonts w:ascii="Times New Roman" w:eastAsia="Times New Roman" w:hAnsi="Times New Roman" w:cs="Times New Roman"/>
          <w:spacing w:val="-4"/>
          <w:sz w:val="28"/>
          <w:szCs w:val="20"/>
          <w:lang w:eastAsia="ru-RU"/>
        </w:rPr>
        <w:t>143 934,8</w:t>
      </w:r>
      <w:r>
        <w:rPr>
          <w:rFonts w:ascii="Times New Roman" w:eastAsia="Times New Roman" w:hAnsi="Times New Roman" w:cs="Times New Roman"/>
          <w:spacing w:val="-4"/>
          <w:sz w:val="28"/>
          <w:szCs w:val="20"/>
          <w:lang w:eastAsia="ru-RU"/>
        </w:rPr>
        <w:t xml:space="preserve"> тыс. рублей,</w:t>
      </w:r>
    </w:p>
    <w:p w:rsidR="00FF039C" w:rsidRDefault="00BB4D1F" w:rsidP="008A2B39">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в том числе:</w:t>
      </w:r>
    </w:p>
    <w:p w:rsidR="00FF039C" w:rsidRDefault="00BB4D1F" w:rsidP="008A2B39">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lastRenderedPageBreak/>
        <w:t xml:space="preserve">объем субвенции, предоставление которой осуществляется в соответствии с Соглашением между Министерством внутренних дел Российской Федерации и Правительством Ханты-Мансийского автономного округа – Югры (далее также </w:t>
      </w:r>
      <w:r>
        <w:rPr>
          <w:rFonts w:ascii="Times New Roman" w:eastAsia="Calibri" w:hAnsi="Times New Roman" w:cs="Times New Roman"/>
          <w:color w:val="000000" w:themeColor="text1"/>
          <w:spacing w:val="-2"/>
          <w:sz w:val="28"/>
          <w:szCs w:val="28"/>
        </w:rPr>
        <w:t>– Правительство автономного округа)</w:t>
      </w:r>
      <w:r>
        <w:rPr>
          <w:rFonts w:ascii="Times New Roman" w:eastAsia="Times New Roman" w:hAnsi="Times New Roman" w:cs="Times New Roman"/>
          <w:spacing w:val="-4"/>
          <w:sz w:val="28"/>
          <w:szCs w:val="20"/>
          <w:lang w:eastAsia="ru-RU"/>
        </w:rPr>
        <w:t xml:space="preserve">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w:t>
      </w:r>
    </w:p>
    <w:p w:rsidR="00FF039C" w:rsidRDefault="00BB4D1F" w:rsidP="008A2B39">
      <w:pPr>
        <w:tabs>
          <w:tab w:val="left" w:pos="1134"/>
        </w:tabs>
        <w:spacing w:line="235" w:lineRule="auto"/>
        <w:ind w:left="720" w:hanging="11"/>
        <w:contextualSpacing/>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1) на 202</w:t>
      </w:r>
      <w:r w:rsidR="00603808">
        <w:rPr>
          <w:rFonts w:ascii="Times New Roman" w:eastAsia="Times New Roman" w:hAnsi="Times New Roman" w:cs="Times New Roman"/>
          <w:spacing w:val="-4"/>
          <w:sz w:val="28"/>
          <w:szCs w:val="20"/>
          <w:lang w:eastAsia="ru-RU"/>
        </w:rPr>
        <w:t>6</w:t>
      </w:r>
      <w:r>
        <w:rPr>
          <w:rFonts w:ascii="Times New Roman" w:eastAsia="Times New Roman" w:hAnsi="Times New Roman" w:cs="Times New Roman"/>
          <w:spacing w:val="-4"/>
          <w:sz w:val="28"/>
          <w:szCs w:val="20"/>
          <w:lang w:eastAsia="ru-RU"/>
        </w:rPr>
        <w:t xml:space="preserve"> год в сумме </w:t>
      </w:r>
      <w:r w:rsidR="005E5996">
        <w:rPr>
          <w:rFonts w:ascii="Times New Roman" w:eastAsia="Times New Roman" w:hAnsi="Times New Roman" w:cs="Times New Roman"/>
          <w:spacing w:val="-4"/>
          <w:sz w:val="28"/>
          <w:szCs w:val="20"/>
          <w:lang w:eastAsia="ru-RU"/>
        </w:rPr>
        <w:t xml:space="preserve">4 985,4 </w:t>
      </w:r>
      <w:r>
        <w:rPr>
          <w:rFonts w:ascii="Times New Roman" w:eastAsia="Times New Roman" w:hAnsi="Times New Roman" w:cs="Times New Roman"/>
          <w:spacing w:val="-4"/>
          <w:sz w:val="28"/>
          <w:szCs w:val="20"/>
          <w:lang w:eastAsia="ru-RU"/>
        </w:rPr>
        <w:t>тыс. рублей;</w:t>
      </w:r>
    </w:p>
    <w:p w:rsidR="00FF039C" w:rsidRDefault="00BB4D1F" w:rsidP="008A2B39">
      <w:pPr>
        <w:tabs>
          <w:tab w:val="left" w:pos="1134"/>
        </w:tabs>
        <w:spacing w:line="235" w:lineRule="auto"/>
        <w:ind w:left="720" w:hanging="11"/>
        <w:contextualSpacing/>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2) на 202</w:t>
      </w:r>
      <w:r w:rsidR="00603808">
        <w:rPr>
          <w:rFonts w:ascii="Times New Roman" w:eastAsia="Times New Roman" w:hAnsi="Times New Roman" w:cs="Times New Roman"/>
          <w:spacing w:val="-4"/>
          <w:sz w:val="28"/>
          <w:szCs w:val="20"/>
          <w:lang w:eastAsia="ru-RU"/>
        </w:rPr>
        <w:t>7</w:t>
      </w:r>
      <w:r>
        <w:rPr>
          <w:rFonts w:ascii="Times New Roman" w:eastAsia="Times New Roman" w:hAnsi="Times New Roman" w:cs="Times New Roman"/>
          <w:spacing w:val="-4"/>
          <w:sz w:val="28"/>
          <w:szCs w:val="20"/>
          <w:lang w:eastAsia="ru-RU"/>
        </w:rPr>
        <w:t xml:space="preserve"> год в сумме </w:t>
      </w:r>
      <w:r w:rsidR="005E5996">
        <w:rPr>
          <w:rFonts w:ascii="Times New Roman" w:eastAsia="Times New Roman" w:hAnsi="Times New Roman" w:cs="Times New Roman"/>
          <w:spacing w:val="-4"/>
          <w:sz w:val="28"/>
          <w:szCs w:val="20"/>
          <w:lang w:eastAsia="ru-RU"/>
        </w:rPr>
        <w:t>6 032,1</w:t>
      </w:r>
      <w:r>
        <w:rPr>
          <w:rFonts w:ascii="Times New Roman" w:eastAsia="Times New Roman" w:hAnsi="Times New Roman" w:cs="Times New Roman"/>
          <w:spacing w:val="-4"/>
          <w:sz w:val="28"/>
          <w:szCs w:val="20"/>
          <w:lang w:eastAsia="ru-RU"/>
        </w:rPr>
        <w:t xml:space="preserve"> тыс. рублей;</w:t>
      </w:r>
    </w:p>
    <w:p w:rsidR="00FF039C" w:rsidRDefault="00BB4D1F" w:rsidP="008A2B39">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3) на 202</w:t>
      </w:r>
      <w:r w:rsidR="00603808">
        <w:rPr>
          <w:rFonts w:ascii="Times New Roman" w:eastAsia="Times New Roman" w:hAnsi="Times New Roman" w:cs="Times New Roman"/>
          <w:spacing w:val="-4"/>
          <w:sz w:val="28"/>
          <w:szCs w:val="20"/>
          <w:lang w:eastAsia="ru-RU"/>
        </w:rPr>
        <w:t>8</w:t>
      </w:r>
      <w:r>
        <w:rPr>
          <w:rFonts w:ascii="Times New Roman" w:eastAsia="Times New Roman" w:hAnsi="Times New Roman" w:cs="Times New Roman"/>
          <w:spacing w:val="-4"/>
          <w:sz w:val="28"/>
          <w:szCs w:val="20"/>
          <w:lang w:eastAsia="ru-RU"/>
        </w:rPr>
        <w:t xml:space="preserve"> год в сумме </w:t>
      </w:r>
      <w:r w:rsidR="005E5996">
        <w:rPr>
          <w:rFonts w:ascii="Times New Roman" w:eastAsia="Times New Roman" w:hAnsi="Times New Roman" w:cs="Times New Roman"/>
          <w:spacing w:val="-4"/>
          <w:sz w:val="28"/>
          <w:szCs w:val="20"/>
          <w:lang w:eastAsia="ru-RU"/>
        </w:rPr>
        <w:t xml:space="preserve">6 032,1 </w:t>
      </w:r>
      <w:r>
        <w:rPr>
          <w:rFonts w:ascii="Times New Roman" w:eastAsia="Times New Roman" w:hAnsi="Times New Roman" w:cs="Times New Roman"/>
          <w:spacing w:val="-4"/>
          <w:sz w:val="28"/>
          <w:szCs w:val="20"/>
          <w:lang w:eastAsia="ru-RU"/>
        </w:rPr>
        <w:t>тыс. рублей</w:t>
      </w:r>
      <w:r w:rsidR="00290C55">
        <w:rPr>
          <w:rFonts w:ascii="Times New Roman" w:eastAsia="Times New Roman" w:hAnsi="Times New Roman" w:cs="Times New Roman"/>
          <w:spacing w:val="-4"/>
          <w:sz w:val="28"/>
          <w:szCs w:val="20"/>
          <w:lang w:eastAsia="ru-RU"/>
        </w:rPr>
        <w:t>;</w:t>
      </w:r>
      <w:r>
        <w:rPr>
          <w:rFonts w:ascii="Times New Roman" w:eastAsia="Times New Roman" w:hAnsi="Times New Roman" w:cs="Times New Roman"/>
          <w:spacing w:val="-4"/>
          <w:sz w:val="28"/>
          <w:szCs w:val="20"/>
          <w:lang w:eastAsia="ru-RU"/>
        </w:rPr>
        <w:t xml:space="preserve"> </w:t>
      </w:r>
    </w:p>
    <w:p w:rsidR="00FF039C" w:rsidRDefault="00BB4D1F" w:rsidP="008A2B39">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 xml:space="preserve">объем субсидии, предоставляемой в целях софинансирования расходных обязательств Российской Федерации </w:t>
      </w:r>
      <w:r>
        <w:rPr>
          <w:rFonts w:ascii="Times New Roman" w:eastAsia="Calibri" w:hAnsi="Times New Roman" w:cs="Times New Roman"/>
          <w:sz w:val="28"/>
          <w:szCs w:val="28"/>
          <w:lang w:eastAsia="ru-RU"/>
        </w:rPr>
        <w:t>по материально-техническому обеспечению деятельности полиции</w:t>
      </w:r>
      <w:r>
        <w:rPr>
          <w:rFonts w:ascii="Times New Roman" w:eastAsia="Times New Roman" w:hAnsi="Times New Roman" w:cs="Times New Roman"/>
          <w:spacing w:val="-4"/>
          <w:sz w:val="28"/>
          <w:szCs w:val="20"/>
          <w:lang w:eastAsia="ru-RU"/>
        </w:rPr>
        <w:t>:</w:t>
      </w:r>
    </w:p>
    <w:p w:rsidR="00FF039C" w:rsidRDefault="00BB4D1F" w:rsidP="008A2B39">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1) на 202</w:t>
      </w:r>
      <w:r w:rsidR="00603808">
        <w:rPr>
          <w:rFonts w:ascii="Times New Roman" w:eastAsia="Times New Roman" w:hAnsi="Times New Roman" w:cs="Times New Roman"/>
          <w:spacing w:val="-4"/>
          <w:sz w:val="28"/>
          <w:szCs w:val="20"/>
          <w:lang w:eastAsia="ru-RU"/>
        </w:rPr>
        <w:t>6</w:t>
      </w:r>
      <w:r>
        <w:rPr>
          <w:rFonts w:ascii="Times New Roman" w:eastAsia="Times New Roman" w:hAnsi="Times New Roman" w:cs="Times New Roman"/>
          <w:spacing w:val="-4"/>
          <w:sz w:val="28"/>
          <w:szCs w:val="20"/>
          <w:lang w:eastAsia="ru-RU"/>
        </w:rPr>
        <w:t xml:space="preserve"> год в сумме </w:t>
      </w:r>
      <w:r w:rsidR="005E5996">
        <w:rPr>
          <w:rFonts w:ascii="Times New Roman" w:eastAsia="Times New Roman" w:hAnsi="Times New Roman" w:cs="Times New Roman"/>
          <w:spacing w:val="-4"/>
          <w:sz w:val="28"/>
          <w:szCs w:val="20"/>
          <w:lang w:eastAsia="ru-RU"/>
        </w:rPr>
        <w:t>60 000,0</w:t>
      </w:r>
      <w:r>
        <w:rPr>
          <w:rFonts w:ascii="Times New Roman" w:eastAsia="Times New Roman" w:hAnsi="Times New Roman" w:cs="Times New Roman"/>
          <w:spacing w:val="-4"/>
          <w:sz w:val="28"/>
          <w:szCs w:val="20"/>
          <w:lang w:eastAsia="ru-RU"/>
        </w:rPr>
        <w:t xml:space="preserve"> тыс. рублей;</w:t>
      </w:r>
    </w:p>
    <w:p w:rsidR="00FF039C" w:rsidRDefault="00BB4D1F" w:rsidP="008A2B39">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2) на 202</w:t>
      </w:r>
      <w:r w:rsidR="00603808">
        <w:rPr>
          <w:rFonts w:ascii="Times New Roman" w:eastAsia="Times New Roman" w:hAnsi="Times New Roman" w:cs="Times New Roman"/>
          <w:spacing w:val="-4"/>
          <w:sz w:val="28"/>
          <w:szCs w:val="20"/>
          <w:lang w:eastAsia="ru-RU"/>
        </w:rPr>
        <w:t>7</w:t>
      </w:r>
      <w:r>
        <w:rPr>
          <w:rFonts w:ascii="Times New Roman" w:eastAsia="Times New Roman" w:hAnsi="Times New Roman" w:cs="Times New Roman"/>
          <w:spacing w:val="-4"/>
          <w:sz w:val="28"/>
          <w:szCs w:val="20"/>
          <w:lang w:eastAsia="ru-RU"/>
        </w:rPr>
        <w:t xml:space="preserve"> год в сумме </w:t>
      </w:r>
      <w:r w:rsidR="005E5996">
        <w:rPr>
          <w:rFonts w:ascii="Times New Roman" w:eastAsia="Times New Roman" w:hAnsi="Times New Roman" w:cs="Times New Roman"/>
          <w:spacing w:val="-4"/>
          <w:sz w:val="28"/>
          <w:szCs w:val="20"/>
          <w:lang w:eastAsia="ru-RU"/>
        </w:rPr>
        <w:t>60 000,0 тыс. рублей</w:t>
      </w:r>
      <w:r w:rsidR="00290C55">
        <w:rPr>
          <w:rFonts w:ascii="Times New Roman" w:eastAsia="Times New Roman" w:hAnsi="Times New Roman" w:cs="Times New Roman"/>
          <w:spacing w:val="-4"/>
          <w:sz w:val="28"/>
          <w:szCs w:val="20"/>
          <w:lang w:eastAsia="ru-RU"/>
        </w:rPr>
        <w:t>;</w:t>
      </w:r>
    </w:p>
    <w:p w:rsidR="00A57C13" w:rsidRDefault="00A57C13" w:rsidP="008A2B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объем субсидии, предоставляемой в целях оказания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rsidR="00A57C13" w:rsidRDefault="00A57C13" w:rsidP="008A2B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на 2026 год в сумме </w:t>
      </w:r>
      <w:r w:rsidR="005E5996">
        <w:rPr>
          <w:rFonts w:ascii="Times New Roman" w:hAnsi="Times New Roman" w:cs="Times New Roman"/>
          <w:sz w:val="28"/>
          <w:szCs w:val="28"/>
        </w:rPr>
        <w:t>42 521,4</w:t>
      </w:r>
      <w:r>
        <w:rPr>
          <w:rFonts w:ascii="Times New Roman" w:hAnsi="Times New Roman" w:cs="Times New Roman"/>
          <w:sz w:val="28"/>
          <w:szCs w:val="28"/>
        </w:rPr>
        <w:t xml:space="preserve"> тыс. рублей;</w:t>
      </w:r>
    </w:p>
    <w:p w:rsidR="00A57C13" w:rsidRDefault="00A57C13" w:rsidP="008A2B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на 2027 год в сумме </w:t>
      </w:r>
      <w:r w:rsidR="005E5996">
        <w:rPr>
          <w:rFonts w:ascii="Times New Roman" w:hAnsi="Times New Roman" w:cs="Times New Roman"/>
          <w:sz w:val="28"/>
          <w:szCs w:val="28"/>
        </w:rPr>
        <w:t>1 600,0 тыс. рублей</w:t>
      </w:r>
      <w:r w:rsidR="00290C55">
        <w:rPr>
          <w:rFonts w:ascii="Times New Roman" w:hAnsi="Times New Roman" w:cs="Times New Roman"/>
          <w:sz w:val="28"/>
          <w:szCs w:val="28"/>
        </w:rPr>
        <w:t>;</w:t>
      </w:r>
    </w:p>
    <w:p w:rsidR="00FF039C" w:rsidRPr="008A6990"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объем субсидии, предоставляемой в целях софинансирования</w:t>
      </w:r>
      <w:r w:rsidR="00DE3909">
        <w:rPr>
          <w:rFonts w:ascii="Times New Roman" w:eastAsia="Calibri" w:hAnsi="Times New Roman" w:cs="Times New Roman"/>
          <w:spacing w:val="-4"/>
          <w:sz w:val="28"/>
          <w:szCs w:val="28"/>
        </w:rPr>
        <w:t xml:space="preserve"> (финансирования)</w:t>
      </w:r>
      <w:r>
        <w:rPr>
          <w:rFonts w:ascii="Times New Roman" w:eastAsia="Calibri" w:hAnsi="Times New Roman" w:cs="Times New Roman"/>
          <w:spacing w:val="-4"/>
          <w:sz w:val="28"/>
          <w:szCs w:val="28"/>
        </w:rPr>
        <w:t xml:space="preserve"> расходных обязательств Российской Федерации на содержание судовых ходов и инфраструктуры внутренних водных путей </w:t>
      </w:r>
      <w:r w:rsidRPr="008A6990">
        <w:rPr>
          <w:rFonts w:ascii="Times New Roman" w:eastAsia="Calibri" w:hAnsi="Times New Roman" w:cs="Times New Roman"/>
          <w:spacing w:val="-4"/>
          <w:sz w:val="28"/>
          <w:szCs w:val="28"/>
        </w:rPr>
        <w:t>на внутренних водных путях федерального</w:t>
      </w:r>
      <w:r w:rsidR="00DE3909" w:rsidRPr="008A6990">
        <w:rPr>
          <w:rFonts w:ascii="Times New Roman" w:eastAsia="Calibri" w:hAnsi="Times New Roman" w:cs="Times New Roman"/>
          <w:spacing w:val="-4"/>
          <w:sz w:val="28"/>
          <w:szCs w:val="28"/>
        </w:rPr>
        <w:t xml:space="preserve"> (регионального)</w:t>
      </w:r>
      <w:r w:rsidRPr="008A6990">
        <w:rPr>
          <w:rFonts w:ascii="Times New Roman" w:eastAsia="Calibri" w:hAnsi="Times New Roman" w:cs="Times New Roman"/>
          <w:spacing w:val="-4"/>
          <w:sz w:val="28"/>
          <w:szCs w:val="28"/>
        </w:rPr>
        <w:t xml:space="preserve"> значения, расположенных в границах Ханты-Мансийского автономного округа – Югры:</w:t>
      </w:r>
    </w:p>
    <w:p w:rsidR="00FF039C" w:rsidRDefault="00BB4D1F" w:rsidP="008A2B39">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1) на 202</w:t>
      </w:r>
      <w:r w:rsidR="00603808">
        <w:rPr>
          <w:rFonts w:ascii="Times New Roman" w:eastAsia="Times New Roman" w:hAnsi="Times New Roman" w:cs="Times New Roman"/>
          <w:spacing w:val="-4"/>
          <w:sz w:val="28"/>
          <w:szCs w:val="20"/>
          <w:lang w:eastAsia="ru-RU"/>
        </w:rPr>
        <w:t>6</w:t>
      </w:r>
      <w:r>
        <w:rPr>
          <w:rFonts w:ascii="Times New Roman" w:eastAsia="Times New Roman" w:hAnsi="Times New Roman" w:cs="Times New Roman"/>
          <w:spacing w:val="-4"/>
          <w:sz w:val="28"/>
          <w:szCs w:val="20"/>
          <w:lang w:eastAsia="ru-RU"/>
        </w:rPr>
        <w:t xml:space="preserve"> год в сумме </w:t>
      </w:r>
      <w:r w:rsidR="005E5996">
        <w:rPr>
          <w:rFonts w:ascii="Times New Roman" w:eastAsia="Times New Roman" w:hAnsi="Times New Roman" w:cs="Times New Roman"/>
          <w:spacing w:val="-4"/>
          <w:sz w:val="28"/>
          <w:szCs w:val="20"/>
          <w:lang w:eastAsia="ru-RU"/>
        </w:rPr>
        <w:t>127 498,8</w:t>
      </w:r>
      <w:r>
        <w:rPr>
          <w:rFonts w:ascii="Times New Roman" w:eastAsia="Times New Roman" w:hAnsi="Times New Roman" w:cs="Times New Roman"/>
          <w:spacing w:val="-4"/>
          <w:sz w:val="28"/>
          <w:szCs w:val="20"/>
          <w:lang w:eastAsia="ru-RU"/>
        </w:rPr>
        <w:t xml:space="preserve"> тыс. рублей;</w:t>
      </w:r>
    </w:p>
    <w:p w:rsidR="00FF039C" w:rsidRDefault="00BB4D1F" w:rsidP="008A2B39">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2) на 202</w:t>
      </w:r>
      <w:r w:rsidR="00603808">
        <w:rPr>
          <w:rFonts w:ascii="Times New Roman" w:eastAsia="Times New Roman" w:hAnsi="Times New Roman" w:cs="Times New Roman"/>
          <w:spacing w:val="-4"/>
          <w:sz w:val="28"/>
          <w:szCs w:val="20"/>
          <w:lang w:eastAsia="ru-RU"/>
        </w:rPr>
        <w:t>7</w:t>
      </w:r>
      <w:r>
        <w:rPr>
          <w:rFonts w:ascii="Times New Roman" w:eastAsia="Times New Roman" w:hAnsi="Times New Roman" w:cs="Times New Roman"/>
          <w:spacing w:val="-4"/>
          <w:sz w:val="28"/>
          <w:szCs w:val="20"/>
          <w:lang w:eastAsia="ru-RU"/>
        </w:rPr>
        <w:t xml:space="preserve"> год в сумме </w:t>
      </w:r>
      <w:r w:rsidR="005E5996">
        <w:rPr>
          <w:rFonts w:ascii="Times New Roman" w:eastAsia="Times New Roman" w:hAnsi="Times New Roman" w:cs="Times New Roman"/>
          <w:spacing w:val="-4"/>
          <w:sz w:val="28"/>
          <w:szCs w:val="20"/>
          <w:lang w:eastAsia="ru-RU"/>
        </w:rPr>
        <w:t>132 598,8</w:t>
      </w:r>
      <w:r>
        <w:rPr>
          <w:rFonts w:ascii="Times New Roman" w:eastAsia="Times New Roman" w:hAnsi="Times New Roman" w:cs="Times New Roman"/>
          <w:spacing w:val="-4"/>
          <w:sz w:val="28"/>
          <w:szCs w:val="20"/>
          <w:lang w:eastAsia="ru-RU"/>
        </w:rPr>
        <w:t xml:space="preserve"> тыс. рублей;</w:t>
      </w:r>
    </w:p>
    <w:p w:rsidR="00FF039C" w:rsidRDefault="00BB4D1F" w:rsidP="008A2B39">
      <w:pPr>
        <w:pStyle w:val="afd"/>
        <w:tabs>
          <w:tab w:val="left" w:pos="1701"/>
        </w:tabs>
        <w:spacing w:after="0" w:line="240" w:lineRule="auto"/>
        <w:ind w:left="0" w:firstLine="709"/>
        <w:jc w:val="both"/>
        <w:rPr>
          <w:rFonts w:ascii="Times New Roman" w:hAnsi="Times New Roman" w:cs="Times New Roman"/>
          <w:sz w:val="28"/>
          <w:szCs w:val="28"/>
        </w:rPr>
      </w:pPr>
      <w:r>
        <w:rPr>
          <w:rFonts w:ascii="Times New Roman" w:eastAsia="Times New Roman" w:hAnsi="Times New Roman" w:cs="Times New Roman"/>
          <w:spacing w:val="-4"/>
          <w:sz w:val="28"/>
          <w:szCs w:val="20"/>
          <w:lang w:eastAsia="ru-RU"/>
        </w:rPr>
        <w:t>3) на 202</w:t>
      </w:r>
      <w:r w:rsidR="00603808">
        <w:rPr>
          <w:rFonts w:ascii="Times New Roman" w:eastAsia="Times New Roman" w:hAnsi="Times New Roman" w:cs="Times New Roman"/>
          <w:spacing w:val="-4"/>
          <w:sz w:val="28"/>
          <w:szCs w:val="20"/>
          <w:lang w:eastAsia="ru-RU"/>
        </w:rPr>
        <w:t>8</w:t>
      </w:r>
      <w:r>
        <w:rPr>
          <w:rFonts w:ascii="Times New Roman" w:eastAsia="Times New Roman" w:hAnsi="Times New Roman" w:cs="Times New Roman"/>
          <w:spacing w:val="-4"/>
          <w:sz w:val="28"/>
          <w:szCs w:val="20"/>
          <w:lang w:eastAsia="ru-RU"/>
        </w:rPr>
        <w:t xml:space="preserve"> год в сумме </w:t>
      </w:r>
      <w:r w:rsidR="005E5996">
        <w:rPr>
          <w:rFonts w:ascii="Times New Roman" w:eastAsia="Times New Roman" w:hAnsi="Times New Roman" w:cs="Times New Roman"/>
          <w:spacing w:val="-4"/>
          <w:sz w:val="28"/>
          <w:szCs w:val="20"/>
          <w:lang w:eastAsia="ru-RU"/>
        </w:rPr>
        <w:t>137 902,7</w:t>
      </w:r>
      <w:r>
        <w:rPr>
          <w:rFonts w:ascii="Times New Roman" w:eastAsia="Times New Roman" w:hAnsi="Times New Roman" w:cs="Times New Roman"/>
          <w:spacing w:val="-4"/>
          <w:sz w:val="28"/>
          <w:szCs w:val="20"/>
          <w:lang w:eastAsia="ru-RU"/>
        </w:rPr>
        <w:t xml:space="preserve"> тыс. рублей</w:t>
      </w:r>
      <w:r>
        <w:rPr>
          <w:rFonts w:ascii="Times New Roman" w:hAnsi="Times New Roman" w:cs="Times New Roman"/>
          <w:sz w:val="28"/>
          <w:szCs w:val="28"/>
        </w:rPr>
        <w:t>.</w:t>
      </w:r>
    </w:p>
    <w:p w:rsidR="00FF039C" w:rsidRDefault="00BB4D1F" w:rsidP="008A2B39">
      <w:pPr>
        <w:spacing w:after="0" w:line="240" w:lineRule="auto"/>
        <w:ind w:firstLine="709"/>
        <w:jc w:val="both"/>
        <w:rPr>
          <w:rFonts w:ascii="Times New Roman" w:hAnsi="Times New Roman" w:cs="Times New Roman"/>
          <w:sz w:val="28"/>
          <w:szCs w:val="28"/>
        </w:rPr>
      </w:pPr>
      <w:r>
        <w:rPr>
          <w:rFonts w:ascii="Times New Roman" w:hAnsi="Times New Roman" w:cs="Times New Roman"/>
          <w:spacing w:val="-4"/>
          <w:sz w:val="28"/>
          <w:szCs w:val="28"/>
        </w:rPr>
        <w:t>Установить, что не использованные на 1 января 202</w:t>
      </w:r>
      <w:r w:rsidR="00603808">
        <w:rPr>
          <w:rFonts w:ascii="Times New Roman" w:hAnsi="Times New Roman" w:cs="Times New Roman"/>
          <w:spacing w:val="-4"/>
          <w:sz w:val="28"/>
          <w:szCs w:val="28"/>
        </w:rPr>
        <w:t>6</w:t>
      </w:r>
      <w:r>
        <w:rPr>
          <w:rFonts w:ascii="Times New Roman" w:hAnsi="Times New Roman" w:cs="Times New Roman"/>
          <w:spacing w:val="-4"/>
          <w:sz w:val="28"/>
          <w:szCs w:val="28"/>
        </w:rPr>
        <w:t xml:space="preserve"> года остатки средств бюджета автономного округа, предоставленные федеральному бюджету, подлежат возврату в бюджет автономного округа в 202</w:t>
      </w:r>
      <w:r w:rsidR="00603808">
        <w:rPr>
          <w:rFonts w:ascii="Times New Roman" w:hAnsi="Times New Roman" w:cs="Times New Roman"/>
          <w:spacing w:val="-4"/>
          <w:sz w:val="28"/>
          <w:szCs w:val="28"/>
        </w:rPr>
        <w:t>6</w:t>
      </w:r>
      <w:r>
        <w:rPr>
          <w:rFonts w:ascii="Times New Roman" w:hAnsi="Times New Roman" w:cs="Times New Roman"/>
          <w:spacing w:val="-4"/>
          <w:sz w:val="28"/>
          <w:szCs w:val="28"/>
        </w:rPr>
        <w:t xml:space="preserve"> году в течение первых 15 рабочих дней.</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pacing w:val="-4"/>
          <w:sz w:val="28"/>
          <w:szCs w:val="28"/>
        </w:rPr>
        <w:t xml:space="preserve">4. </w:t>
      </w:r>
      <w:r>
        <w:rPr>
          <w:rFonts w:ascii="Times New Roman" w:eastAsia="Calibri" w:hAnsi="Times New Roman" w:cs="Times New Roman"/>
          <w:sz w:val="28"/>
          <w:szCs w:val="28"/>
        </w:rPr>
        <w:t xml:space="preserve">Утвердить общий объем межбюджетных трансфертов, предоставляемых бюджету Фонда пенсионного и социального страхования Российской Федерации: </w:t>
      </w:r>
    </w:p>
    <w:p w:rsidR="00FF039C" w:rsidRPr="008A6990" w:rsidRDefault="00BB4D1F" w:rsidP="008A2B39">
      <w:pPr>
        <w:spacing w:after="0" w:line="235"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на 202</w:t>
      </w:r>
      <w:r w:rsidR="00603808">
        <w:rPr>
          <w:rFonts w:ascii="Times New Roman" w:eastAsia="Calibri" w:hAnsi="Times New Roman" w:cs="Times New Roman"/>
          <w:sz w:val="28"/>
          <w:szCs w:val="28"/>
        </w:rPr>
        <w:t>6</w:t>
      </w:r>
      <w:r>
        <w:rPr>
          <w:rFonts w:ascii="Times New Roman" w:eastAsia="Calibri" w:hAnsi="Times New Roman" w:cs="Times New Roman"/>
          <w:sz w:val="28"/>
          <w:szCs w:val="28"/>
        </w:rPr>
        <w:t xml:space="preserve"> год в сумме </w:t>
      </w:r>
      <w:r w:rsidR="00A1648A" w:rsidRPr="008A6990">
        <w:rPr>
          <w:rFonts w:ascii="Times New Roman" w:eastAsia="Calibri" w:hAnsi="Times New Roman" w:cs="Times New Roman"/>
          <w:sz w:val="28"/>
          <w:szCs w:val="28"/>
        </w:rPr>
        <w:t>19 743 166,4</w:t>
      </w:r>
      <w:r w:rsidRPr="008A6990">
        <w:rPr>
          <w:rFonts w:ascii="Times New Roman" w:eastAsia="Calibri" w:hAnsi="Times New Roman" w:cs="Times New Roman"/>
          <w:sz w:val="28"/>
          <w:szCs w:val="28"/>
        </w:rPr>
        <w:t xml:space="preserve"> тыс. рублей;</w:t>
      </w:r>
    </w:p>
    <w:p w:rsidR="00FF039C" w:rsidRPr="008A6990" w:rsidRDefault="00BB4D1F" w:rsidP="008A2B39">
      <w:pPr>
        <w:spacing w:after="0" w:line="235" w:lineRule="auto"/>
        <w:ind w:firstLine="709"/>
        <w:jc w:val="both"/>
        <w:rPr>
          <w:rFonts w:ascii="Times New Roman" w:eastAsia="Calibri" w:hAnsi="Times New Roman" w:cs="Times New Roman"/>
          <w:sz w:val="28"/>
          <w:szCs w:val="28"/>
        </w:rPr>
      </w:pPr>
      <w:r w:rsidRPr="008A6990">
        <w:rPr>
          <w:rFonts w:ascii="Times New Roman" w:eastAsia="Calibri" w:hAnsi="Times New Roman" w:cs="Times New Roman"/>
          <w:sz w:val="28"/>
          <w:szCs w:val="28"/>
        </w:rPr>
        <w:t>2) на 202</w:t>
      </w:r>
      <w:r w:rsidR="00603808" w:rsidRPr="008A6990">
        <w:rPr>
          <w:rFonts w:ascii="Times New Roman" w:eastAsia="Calibri" w:hAnsi="Times New Roman" w:cs="Times New Roman"/>
          <w:sz w:val="28"/>
          <w:szCs w:val="28"/>
        </w:rPr>
        <w:t>7</w:t>
      </w:r>
      <w:r w:rsidRPr="008A6990">
        <w:rPr>
          <w:rFonts w:ascii="Times New Roman" w:eastAsia="Calibri" w:hAnsi="Times New Roman" w:cs="Times New Roman"/>
          <w:sz w:val="28"/>
          <w:szCs w:val="28"/>
        </w:rPr>
        <w:t xml:space="preserve"> год в сумме </w:t>
      </w:r>
      <w:r w:rsidR="00A1648A" w:rsidRPr="008A6990">
        <w:rPr>
          <w:rFonts w:ascii="Times New Roman" w:eastAsia="Calibri" w:hAnsi="Times New Roman" w:cs="Times New Roman"/>
          <w:sz w:val="28"/>
          <w:szCs w:val="28"/>
        </w:rPr>
        <w:t>19 610 786,7</w:t>
      </w:r>
      <w:r w:rsidRPr="008A6990">
        <w:rPr>
          <w:rFonts w:ascii="Times New Roman" w:eastAsia="Calibri" w:hAnsi="Times New Roman" w:cs="Times New Roman"/>
          <w:sz w:val="28"/>
          <w:szCs w:val="28"/>
        </w:rPr>
        <w:t xml:space="preserve"> тыс. рублей;</w:t>
      </w:r>
    </w:p>
    <w:p w:rsidR="00FF039C" w:rsidRDefault="00BB4D1F" w:rsidP="008A2B39">
      <w:pPr>
        <w:spacing w:after="0" w:line="235" w:lineRule="auto"/>
        <w:ind w:firstLine="709"/>
        <w:jc w:val="both"/>
        <w:rPr>
          <w:rFonts w:ascii="Times New Roman" w:eastAsia="Calibri" w:hAnsi="Times New Roman" w:cs="Times New Roman"/>
          <w:sz w:val="28"/>
          <w:szCs w:val="28"/>
        </w:rPr>
      </w:pPr>
      <w:r w:rsidRPr="008A6990">
        <w:rPr>
          <w:rFonts w:ascii="Times New Roman" w:eastAsia="Calibri" w:hAnsi="Times New Roman" w:cs="Times New Roman"/>
          <w:sz w:val="28"/>
          <w:szCs w:val="28"/>
        </w:rPr>
        <w:t>3) на 202</w:t>
      </w:r>
      <w:r w:rsidR="00603808" w:rsidRPr="008A6990">
        <w:rPr>
          <w:rFonts w:ascii="Times New Roman" w:eastAsia="Calibri" w:hAnsi="Times New Roman" w:cs="Times New Roman"/>
          <w:sz w:val="28"/>
          <w:szCs w:val="28"/>
        </w:rPr>
        <w:t>8</w:t>
      </w:r>
      <w:r w:rsidRPr="008A6990">
        <w:rPr>
          <w:rFonts w:ascii="Times New Roman" w:eastAsia="Calibri" w:hAnsi="Times New Roman" w:cs="Times New Roman"/>
          <w:sz w:val="28"/>
          <w:szCs w:val="28"/>
        </w:rPr>
        <w:t xml:space="preserve"> год в сумме </w:t>
      </w:r>
      <w:r w:rsidR="00A1648A" w:rsidRPr="008A6990">
        <w:rPr>
          <w:rFonts w:ascii="Times New Roman" w:eastAsia="Calibri" w:hAnsi="Times New Roman" w:cs="Times New Roman"/>
          <w:sz w:val="28"/>
          <w:szCs w:val="28"/>
        </w:rPr>
        <w:t>21 170 211,6</w:t>
      </w:r>
      <w:r w:rsidRPr="008A6990">
        <w:rPr>
          <w:rFonts w:ascii="Times New Roman" w:eastAsia="Calibri" w:hAnsi="Times New Roman" w:cs="Times New Roman"/>
          <w:sz w:val="28"/>
          <w:szCs w:val="28"/>
        </w:rPr>
        <w:t xml:space="preserve"> тыс</w:t>
      </w:r>
      <w:r>
        <w:rPr>
          <w:rFonts w:ascii="Times New Roman" w:eastAsia="Calibri" w:hAnsi="Times New Roman" w:cs="Times New Roman"/>
          <w:sz w:val="28"/>
          <w:szCs w:val="28"/>
        </w:rPr>
        <w:t>. рублей,</w:t>
      </w:r>
    </w:p>
    <w:p w:rsidR="00FF039C" w:rsidRDefault="00BB4D1F" w:rsidP="008A2B39">
      <w:pPr>
        <w:spacing w:after="0" w:line="235"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том числе:</w:t>
      </w:r>
    </w:p>
    <w:p w:rsidR="00E03691" w:rsidRDefault="00E03691" w:rsidP="008A2B39">
      <w:pPr>
        <w:spacing w:after="0" w:line="235"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объем субвенции на </w:t>
      </w:r>
      <w:r>
        <w:rPr>
          <w:rFonts w:ascii="Times New Roman" w:eastAsia="Calibri" w:hAnsi="Times New Roman" w:cs="Times New Roman"/>
          <w:spacing w:val="-2"/>
          <w:sz w:val="28"/>
          <w:szCs w:val="28"/>
        </w:rPr>
        <w:t>социальные выплаты безработным гражданам и иным категориям граждан в соответствии с законодательством о занятости населения</w:t>
      </w:r>
      <w:r>
        <w:rPr>
          <w:rFonts w:ascii="Times New Roman" w:eastAsia="Calibri" w:hAnsi="Times New Roman" w:cs="Times New Roman"/>
          <w:sz w:val="28"/>
          <w:szCs w:val="28"/>
        </w:rPr>
        <w:t>:</w:t>
      </w:r>
    </w:p>
    <w:p w:rsidR="00FF039C" w:rsidRPr="004C6D19" w:rsidRDefault="00BB4D1F" w:rsidP="008A2B39">
      <w:pPr>
        <w:spacing w:after="0" w:line="235"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на 202</w:t>
      </w:r>
      <w:r w:rsidR="00603808">
        <w:rPr>
          <w:rFonts w:ascii="Times New Roman" w:eastAsia="Calibri" w:hAnsi="Times New Roman" w:cs="Times New Roman"/>
          <w:sz w:val="28"/>
          <w:szCs w:val="28"/>
        </w:rPr>
        <w:t>6</w:t>
      </w:r>
      <w:r>
        <w:rPr>
          <w:rFonts w:ascii="Times New Roman" w:eastAsia="Calibri" w:hAnsi="Times New Roman" w:cs="Times New Roman"/>
          <w:sz w:val="28"/>
          <w:szCs w:val="28"/>
        </w:rPr>
        <w:t xml:space="preserve"> год в сумме </w:t>
      </w:r>
      <w:r w:rsidR="005E5996" w:rsidRPr="004C6D19">
        <w:rPr>
          <w:rFonts w:ascii="Times New Roman" w:eastAsia="Calibri" w:hAnsi="Times New Roman" w:cs="Times New Roman"/>
          <w:sz w:val="28"/>
          <w:szCs w:val="28"/>
        </w:rPr>
        <w:t>14 000,0</w:t>
      </w:r>
      <w:r w:rsidRPr="004C6D19">
        <w:rPr>
          <w:rFonts w:ascii="Times New Roman" w:eastAsia="Calibri" w:hAnsi="Times New Roman" w:cs="Times New Roman"/>
          <w:sz w:val="28"/>
          <w:szCs w:val="28"/>
        </w:rPr>
        <w:t xml:space="preserve"> тыс. рублей;</w:t>
      </w:r>
    </w:p>
    <w:p w:rsidR="00FF039C" w:rsidRPr="004C6D19" w:rsidRDefault="00BB4D1F" w:rsidP="008A2B39">
      <w:pPr>
        <w:spacing w:after="0" w:line="235" w:lineRule="auto"/>
        <w:ind w:firstLine="709"/>
        <w:jc w:val="both"/>
        <w:rPr>
          <w:rFonts w:ascii="Times New Roman" w:eastAsia="Calibri" w:hAnsi="Times New Roman" w:cs="Times New Roman"/>
          <w:sz w:val="28"/>
          <w:szCs w:val="28"/>
        </w:rPr>
      </w:pPr>
      <w:r w:rsidRPr="004C6D19">
        <w:rPr>
          <w:rFonts w:ascii="Times New Roman" w:eastAsia="Calibri" w:hAnsi="Times New Roman" w:cs="Times New Roman"/>
          <w:sz w:val="28"/>
          <w:szCs w:val="28"/>
        </w:rPr>
        <w:t>2) на 202</w:t>
      </w:r>
      <w:r w:rsidR="00603808" w:rsidRPr="004C6D19">
        <w:rPr>
          <w:rFonts w:ascii="Times New Roman" w:eastAsia="Calibri" w:hAnsi="Times New Roman" w:cs="Times New Roman"/>
          <w:sz w:val="28"/>
          <w:szCs w:val="28"/>
        </w:rPr>
        <w:t>7</w:t>
      </w:r>
      <w:r w:rsidRPr="004C6D19">
        <w:rPr>
          <w:rFonts w:ascii="Times New Roman" w:eastAsia="Calibri" w:hAnsi="Times New Roman" w:cs="Times New Roman"/>
          <w:sz w:val="28"/>
          <w:szCs w:val="28"/>
        </w:rPr>
        <w:t xml:space="preserve"> год в сумме </w:t>
      </w:r>
      <w:r w:rsidR="005E5996" w:rsidRPr="004C6D19">
        <w:rPr>
          <w:rFonts w:ascii="Times New Roman" w:eastAsia="Calibri" w:hAnsi="Times New Roman" w:cs="Times New Roman"/>
          <w:sz w:val="28"/>
          <w:szCs w:val="28"/>
        </w:rPr>
        <w:t>15 000,0</w:t>
      </w:r>
      <w:r w:rsidRPr="004C6D19">
        <w:rPr>
          <w:rFonts w:ascii="Times New Roman" w:eastAsia="Calibri" w:hAnsi="Times New Roman" w:cs="Times New Roman"/>
          <w:sz w:val="28"/>
          <w:szCs w:val="28"/>
        </w:rPr>
        <w:t xml:space="preserve"> тыс. рублей;</w:t>
      </w:r>
    </w:p>
    <w:p w:rsidR="00FF039C" w:rsidRDefault="00BB4D1F" w:rsidP="008A2B39">
      <w:pPr>
        <w:spacing w:after="0" w:line="235" w:lineRule="auto"/>
        <w:ind w:firstLine="709"/>
        <w:jc w:val="both"/>
        <w:rPr>
          <w:rFonts w:ascii="Times New Roman" w:eastAsia="Calibri" w:hAnsi="Times New Roman" w:cs="Times New Roman"/>
          <w:sz w:val="28"/>
          <w:szCs w:val="28"/>
        </w:rPr>
      </w:pPr>
      <w:r w:rsidRPr="004C6D19">
        <w:rPr>
          <w:rFonts w:ascii="Times New Roman" w:eastAsia="Calibri" w:hAnsi="Times New Roman" w:cs="Times New Roman"/>
          <w:sz w:val="28"/>
          <w:szCs w:val="28"/>
        </w:rPr>
        <w:t>3) на 202</w:t>
      </w:r>
      <w:r w:rsidR="00603808" w:rsidRPr="004C6D19">
        <w:rPr>
          <w:rFonts w:ascii="Times New Roman" w:eastAsia="Calibri" w:hAnsi="Times New Roman" w:cs="Times New Roman"/>
          <w:sz w:val="28"/>
          <w:szCs w:val="28"/>
        </w:rPr>
        <w:t>8</w:t>
      </w:r>
      <w:r w:rsidRPr="004C6D19">
        <w:rPr>
          <w:rFonts w:ascii="Times New Roman" w:eastAsia="Calibri" w:hAnsi="Times New Roman" w:cs="Times New Roman"/>
          <w:sz w:val="28"/>
          <w:szCs w:val="28"/>
        </w:rPr>
        <w:t xml:space="preserve"> год в сумме </w:t>
      </w:r>
      <w:r w:rsidR="005E5996" w:rsidRPr="004C6D19">
        <w:rPr>
          <w:rFonts w:ascii="Times New Roman" w:eastAsia="Calibri" w:hAnsi="Times New Roman" w:cs="Times New Roman"/>
          <w:sz w:val="28"/>
          <w:szCs w:val="28"/>
        </w:rPr>
        <w:t xml:space="preserve">15 000,0 </w:t>
      </w:r>
      <w:r w:rsidRPr="004C6D19">
        <w:rPr>
          <w:rFonts w:ascii="Times New Roman" w:eastAsia="Calibri" w:hAnsi="Times New Roman" w:cs="Times New Roman"/>
          <w:sz w:val="28"/>
          <w:szCs w:val="28"/>
        </w:rPr>
        <w:t>тыс</w:t>
      </w:r>
      <w:r>
        <w:rPr>
          <w:rFonts w:ascii="Times New Roman" w:eastAsia="Calibri" w:hAnsi="Times New Roman" w:cs="Times New Roman"/>
          <w:sz w:val="28"/>
          <w:szCs w:val="28"/>
        </w:rPr>
        <w:t>. рублей</w:t>
      </w:r>
      <w:r w:rsidR="00290C55">
        <w:rPr>
          <w:rFonts w:ascii="Times New Roman" w:eastAsia="Calibri" w:hAnsi="Times New Roman" w:cs="Times New Roman"/>
          <w:sz w:val="28"/>
          <w:szCs w:val="28"/>
        </w:rPr>
        <w:t>;</w:t>
      </w:r>
    </w:p>
    <w:p w:rsidR="00FF039C" w:rsidRDefault="00BB4D1F" w:rsidP="008A2B39">
      <w:pPr>
        <w:spacing w:after="0" w:line="235"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объем субвенции на ежемесячное пособие в связи с рождением и воспитанием ребенка: </w:t>
      </w:r>
    </w:p>
    <w:p w:rsidR="00FF039C" w:rsidRPr="008A6990" w:rsidRDefault="00BB4D1F" w:rsidP="008A2B39">
      <w:pPr>
        <w:spacing w:after="0" w:line="235"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на 202</w:t>
      </w:r>
      <w:r w:rsidR="00603808">
        <w:rPr>
          <w:rFonts w:ascii="Times New Roman" w:eastAsia="Calibri" w:hAnsi="Times New Roman" w:cs="Times New Roman"/>
          <w:sz w:val="28"/>
          <w:szCs w:val="28"/>
        </w:rPr>
        <w:t>6</w:t>
      </w:r>
      <w:r>
        <w:rPr>
          <w:rFonts w:ascii="Times New Roman" w:eastAsia="Calibri" w:hAnsi="Times New Roman" w:cs="Times New Roman"/>
          <w:sz w:val="28"/>
          <w:szCs w:val="28"/>
        </w:rPr>
        <w:t xml:space="preserve"> год в сумме </w:t>
      </w:r>
      <w:r w:rsidR="00A70311" w:rsidRPr="008A6990">
        <w:rPr>
          <w:rFonts w:ascii="Times New Roman" w:eastAsia="Calibri" w:hAnsi="Times New Roman" w:cs="Times New Roman"/>
          <w:sz w:val="28"/>
          <w:szCs w:val="28"/>
        </w:rPr>
        <w:t>18 095 558,8</w:t>
      </w:r>
      <w:r w:rsidRPr="008A6990">
        <w:rPr>
          <w:rFonts w:ascii="Times New Roman" w:eastAsia="Calibri" w:hAnsi="Times New Roman" w:cs="Times New Roman"/>
          <w:sz w:val="28"/>
          <w:szCs w:val="28"/>
        </w:rPr>
        <w:t xml:space="preserve"> тыс. рублей;</w:t>
      </w:r>
    </w:p>
    <w:p w:rsidR="00FF039C" w:rsidRPr="008A6990" w:rsidRDefault="00BB4D1F" w:rsidP="008A2B39">
      <w:pPr>
        <w:spacing w:after="0" w:line="235" w:lineRule="auto"/>
        <w:ind w:firstLine="709"/>
        <w:jc w:val="both"/>
        <w:rPr>
          <w:rFonts w:ascii="Times New Roman" w:eastAsia="Calibri" w:hAnsi="Times New Roman" w:cs="Times New Roman"/>
          <w:sz w:val="28"/>
          <w:szCs w:val="28"/>
        </w:rPr>
      </w:pPr>
      <w:r w:rsidRPr="008A6990">
        <w:rPr>
          <w:rFonts w:ascii="Times New Roman" w:eastAsia="Calibri" w:hAnsi="Times New Roman" w:cs="Times New Roman"/>
          <w:sz w:val="28"/>
          <w:szCs w:val="28"/>
        </w:rPr>
        <w:t>2) на 202</w:t>
      </w:r>
      <w:r w:rsidR="00603808" w:rsidRPr="008A6990">
        <w:rPr>
          <w:rFonts w:ascii="Times New Roman" w:eastAsia="Calibri" w:hAnsi="Times New Roman" w:cs="Times New Roman"/>
          <w:sz w:val="28"/>
          <w:szCs w:val="28"/>
        </w:rPr>
        <w:t>7</w:t>
      </w:r>
      <w:r w:rsidRPr="008A6990">
        <w:rPr>
          <w:rFonts w:ascii="Times New Roman" w:eastAsia="Calibri" w:hAnsi="Times New Roman" w:cs="Times New Roman"/>
          <w:sz w:val="28"/>
          <w:szCs w:val="28"/>
        </w:rPr>
        <w:t xml:space="preserve"> год в сумме </w:t>
      </w:r>
      <w:r w:rsidR="00A70311" w:rsidRPr="008A6990">
        <w:rPr>
          <w:rFonts w:ascii="Times New Roman" w:eastAsia="Calibri" w:hAnsi="Times New Roman" w:cs="Times New Roman"/>
          <w:sz w:val="28"/>
          <w:szCs w:val="28"/>
        </w:rPr>
        <w:t>17 789 361,6</w:t>
      </w:r>
      <w:r w:rsidRPr="008A6990">
        <w:rPr>
          <w:rFonts w:ascii="Times New Roman" w:eastAsia="Calibri" w:hAnsi="Times New Roman" w:cs="Times New Roman"/>
          <w:sz w:val="28"/>
          <w:szCs w:val="28"/>
        </w:rPr>
        <w:t xml:space="preserve"> тыс. рублей;</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z w:val="28"/>
          <w:szCs w:val="28"/>
        </w:rPr>
      </w:pPr>
      <w:r w:rsidRPr="008A6990">
        <w:rPr>
          <w:rFonts w:ascii="Times New Roman" w:eastAsia="Calibri" w:hAnsi="Times New Roman" w:cs="Times New Roman"/>
          <w:sz w:val="28"/>
          <w:szCs w:val="28"/>
        </w:rPr>
        <w:t>3) на 202</w:t>
      </w:r>
      <w:r w:rsidR="00603808" w:rsidRPr="008A6990">
        <w:rPr>
          <w:rFonts w:ascii="Times New Roman" w:eastAsia="Calibri" w:hAnsi="Times New Roman" w:cs="Times New Roman"/>
          <w:sz w:val="28"/>
          <w:szCs w:val="28"/>
        </w:rPr>
        <w:t>8</w:t>
      </w:r>
      <w:r w:rsidRPr="008A6990">
        <w:rPr>
          <w:rFonts w:ascii="Times New Roman" w:eastAsia="Calibri" w:hAnsi="Times New Roman" w:cs="Times New Roman"/>
          <w:sz w:val="28"/>
          <w:szCs w:val="28"/>
        </w:rPr>
        <w:t xml:space="preserve"> год в сумме </w:t>
      </w:r>
      <w:r w:rsidR="00A70311" w:rsidRPr="008A6990">
        <w:rPr>
          <w:rFonts w:ascii="Times New Roman" w:eastAsia="Calibri" w:hAnsi="Times New Roman" w:cs="Times New Roman"/>
          <w:sz w:val="28"/>
          <w:szCs w:val="28"/>
        </w:rPr>
        <w:t>19 486 152,1</w:t>
      </w:r>
      <w:r w:rsidR="00821614" w:rsidRPr="008A6990">
        <w:rPr>
          <w:rFonts w:ascii="Times New Roman" w:eastAsia="Calibri" w:hAnsi="Times New Roman" w:cs="Times New Roman"/>
          <w:sz w:val="28"/>
          <w:szCs w:val="28"/>
        </w:rPr>
        <w:t xml:space="preserve"> тыс</w:t>
      </w:r>
      <w:r w:rsidR="00821614">
        <w:rPr>
          <w:rFonts w:ascii="Times New Roman" w:eastAsia="Calibri" w:hAnsi="Times New Roman" w:cs="Times New Roman"/>
          <w:sz w:val="28"/>
          <w:szCs w:val="28"/>
        </w:rPr>
        <w:t>. рублей</w:t>
      </w:r>
      <w:r w:rsidR="00290C55">
        <w:rPr>
          <w:rFonts w:ascii="Times New Roman" w:eastAsia="Calibri" w:hAnsi="Times New Roman" w:cs="Times New Roman"/>
          <w:sz w:val="28"/>
          <w:szCs w:val="28"/>
        </w:rPr>
        <w:t>;</w:t>
      </w:r>
    </w:p>
    <w:p w:rsidR="00821614" w:rsidRPr="00821614" w:rsidRDefault="00821614" w:rsidP="008A2B39">
      <w:pPr>
        <w:spacing w:after="0" w:line="235" w:lineRule="auto"/>
        <w:ind w:firstLine="709"/>
        <w:jc w:val="both"/>
        <w:rPr>
          <w:rFonts w:ascii="Times New Roman" w:eastAsia="Calibri" w:hAnsi="Times New Roman" w:cs="Times New Roman"/>
          <w:sz w:val="28"/>
          <w:szCs w:val="28"/>
        </w:rPr>
      </w:pPr>
      <w:r w:rsidRPr="00821614">
        <w:rPr>
          <w:rFonts w:ascii="Times New Roman" w:eastAsia="Calibri" w:hAnsi="Times New Roman" w:cs="Times New Roman"/>
          <w:sz w:val="28"/>
          <w:szCs w:val="28"/>
        </w:rPr>
        <w:t>объем субвенции на выплаты региональных социальных доплат к пенсии:</w:t>
      </w:r>
    </w:p>
    <w:p w:rsidR="00821614" w:rsidRPr="00A1648A" w:rsidRDefault="00821614" w:rsidP="008A2B39">
      <w:pPr>
        <w:spacing w:after="0" w:line="235" w:lineRule="auto"/>
        <w:ind w:firstLine="709"/>
        <w:jc w:val="both"/>
        <w:rPr>
          <w:rFonts w:ascii="Times New Roman" w:eastAsia="Calibri" w:hAnsi="Times New Roman" w:cs="Times New Roman"/>
          <w:sz w:val="28"/>
          <w:szCs w:val="28"/>
        </w:rPr>
      </w:pPr>
      <w:r w:rsidRPr="00821614">
        <w:rPr>
          <w:rFonts w:ascii="Times New Roman" w:eastAsia="Calibri" w:hAnsi="Times New Roman" w:cs="Times New Roman"/>
          <w:sz w:val="28"/>
          <w:szCs w:val="28"/>
        </w:rPr>
        <w:t xml:space="preserve">1) на 2026 год в сумме </w:t>
      </w:r>
      <w:r w:rsidRPr="00A1648A">
        <w:rPr>
          <w:rFonts w:ascii="Times New Roman" w:eastAsia="Calibri" w:hAnsi="Times New Roman" w:cs="Times New Roman"/>
          <w:sz w:val="28"/>
          <w:szCs w:val="28"/>
        </w:rPr>
        <w:t>1 633 607,6 тыс. рублей;</w:t>
      </w:r>
    </w:p>
    <w:p w:rsidR="00821614" w:rsidRPr="00A1648A" w:rsidRDefault="00821614" w:rsidP="008A2B39">
      <w:pPr>
        <w:spacing w:after="0" w:line="235" w:lineRule="auto"/>
        <w:ind w:firstLine="709"/>
        <w:jc w:val="both"/>
        <w:rPr>
          <w:rFonts w:ascii="Times New Roman" w:eastAsia="Calibri" w:hAnsi="Times New Roman" w:cs="Times New Roman"/>
          <w:sz w:val="28"/>
          <w:szCs w:val="28"/>
        </w:rPr>
      </w:pPr>
      <w:r w:rsidRPr="00A1648A">
        <w:rPr>
          <w:rFonts w:ascii="Times New Roman" w:eastAsia="Calibri" w:hAnsi="Times New Roman" w:cs="Times New Roman"/>
          <w:sz w:val="28"/>
          <w:szCs w:val="28"/>
        </w:rPr>
        <w:t>2) на 2027 год в сумме 1 806 425,1 тыс. рублей;</w:t>
      </w:r>
    </w:p>
    <w:p w:rsidR="00821614" w:rsidRPr="00821614" w:rsidRDefault="00821614" w:rsidP="008A2B39">
      <w:pPr>
        <w:spacing w:after="0" w:line="235" w:lineRule="auto"/>
        <w:ind w:firstLine="709"/>
        <w:jc w:val="both"/>
        <w:rPr>
          <w:rFonts w:ascii="Times New Roman" w:eastAsia="Calibri" w:hAnsi="Times New Roman" w:cs="Times New Roman"/>
          <w:sz w:val="28"/>
          <w:szCs w:val="28"/>
        </w:rPr>
      </w:pPr>
      <w:r w:rsidRPr="00A1648A">
        <w:rPr>
          <w:rFonts w:ascii="Times New Roman" w:eastAsia="Calibri" w:hAnsi="Times New Roman" w:cs="Times New Roman"/>
          <w:sz w:val="28"/>
          <w:szCs w:val="28"/>
        </w:rPr>
        <w:t>3) на 2028 год в сумме 1 669 059,5</w:t>
      </w:r>
      <w:r w:rsidRPr="00821614">
        <w:rPr>
          <w:rFonts w:ascii="Times New Roman" w:eastAsia="Calibri" w:hAnsi="Times New Roman" w:cs="Times New Roman"/>
          <w:sz w:val="28"/>
          <w:szCs w:val="28"/>
        </w:rPr>
        <w:t xml:space="preserve"> тыс. рублей.</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hAnsi="Times New Roman" w:cs="Times New Roman"/>
          <w:spacing w:val="-4"/>
          <w:sz w:val="28"/>
          <w:szCs w:val="28"/>
        </w:rPr>
        <w:t>Установить, что не использованные на 1 января 202</w:t>
      </w:r>
      <w:r w:rsidR="00603808">
        <w:rPr>
          <w:rFonts w:ascii="Times New Roman" w:hAnsi="Times New Roman" w:cs="Times New Roman"/>
          <w:spacing w:val="-4"/>
          <w:sz w:val="28"/>
          <w:szCs w:val="28"/>
        </w:rPr>
        <w:t>6</w:t>
      </w:r>
      <w:r>
        <w:rPr>
          <w:rFonts w:ascii="Times New Roman" w:hAnsi="Times New Roman" w:cs="Times New Roman"/>
          <w:spacing w:val="-4"/>
          <w:sz w:val="28"/>
          <w:szCs w:val="28"/>
        </w:rPr>
        <w:t xml:space="preserve"> года остатки средств, полученные </w:t>
      </w:r>
      <w:r>
        <w:rPr>
          <w:rFonts w:ascii="Times New Roman" w:eastAsia="Calibri" w:hAnsi="Times New Roman" w:cs="Times New Roman"/>
          <w:sz w:val="28"/>
          <w:szCs w:val="28"/>
        </w:rPr>
        <w:t>Фондом пенсионного и социального страхования Российской Федерации</w:t>
      </w:r>
      <w:r>
        <w:rPr>
          <w:rFonts w:ascii="Times New Roman" w:hAnsi="Times New Roman" w:cs="Times New Roman"/>
          <w:spacing w:val="-4"/>
          <w:sz w:val="28"/>
          <w:szCs w:val="28"/>
        </w:rPr>
        <w:t xml:space="preserve"> из бюджета автономного округа, подлежат возврату в бюджет автономного округа в 202</w:t>
      </w:r>
      <w:r w:rsidR="00603808">
        <w:rPr>
          <w:rFonts w:ascii="Times New Roman" w:hAnsi="Times New Roman" w:cs="Times New Roman"/>
          <w:spacing w:val="-4"/>
          <w:sz w:val="28"/>
          <w:szCs w:val="28"/>
        </w:rPr>
        <w:t>6</w:t>
      </w:r>
      <w:r>
        <w:rPr>
          <w:rFonts w:ascii="Times New Roman" w:hAnsi="Times New Roman" w:cs="Times New Roman"/>
          <w:spacing w:val="-4"/>
          <w:sz w:val="28"/>
          <w:szCs w:val="28"/>
        </w:rPr>
        <w:t xml:space="preserve"> году в течение первых 15 рабочих дней.</w:t>
      </w:r>
    </w:p>
    <w:p w:rsidR="00FF039C" w:rsidRDefault="00BB4D1F" w:rsidP="008A2B39">
      <w:pPr>
        <w:pStyle w:val="afd"/>
        <w:spacing w:after="0" w:line="240" w:lineRule="auto"/>
        <w:ind w:left="0" w:firstLine="709"/>
        <w:jc w:val="both"/>
        <w:rPr>
          <w:rFonts w:ascii="Times New Roman" w:hAnsi="Times New Roman" w:cs="Times New Roman"/>
          <w:spacing w:val="-4"/>
          <w:sz w:val="28"/>
          <w:szCs w:val="28"/>
        </w:rPr>
      </w:pPr>
      <w:r>
        <w:rPr>
          <w:rFonts w:ascii="Times New Roman" w:hAnsi="Times New Roman" w:cs="Times New Roman"/>
          <w:spacing w:val="-4"/>
          <w:sz w:val="28"/>
          <w:szCs w:val="28"/>
        </w:rPr>
        <w:t>5. Утвердить объем иного межбюджетного трансферта бюджету территориального фонда обязательного медицинского страхования Ханты-Мансийского автономного округа – Югры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p w:rsidR="00FF039C" w:rsidRDefault="00BB4D1F" w:rsidP="008A2B39">
      <w:pPr>
        <w:pStyle w:val="afd"/>
        <w:spacing w:after="0" w:line="240" w:lineRule="auto"/>
        <w:ind w:left="0" w:firstLine="709"/>
        <w:jc w:val="both"/>
        <w:rPr>
          <w:rFonts w:ascii="Times New Roman" w:hAnsi="Times New Roman" w:cs="Times New Roman"/>
          <w:spacing w:val="-4"/>
          <w:sz w:val="28"/>
          <w:szCs w:val="28"/>
        </w:rPr>
      </w:pPr>
      <w:r>
        <w:rPr>
          <w:rFonts w:ascii="Times New Roman" w:hAnsi="Times New Roman" w:cs="Times New Roman"/>
          <w:spacing w:val="-4"/>
          <w:sz w:val="28"/>
          <w:szCs w:val="28"/>
        </w:rPr>
        <w:t>1) на 202</w:t>
      </w:r>
      <w:r w:rsidR="00603808">
        <w:rPr>
          <w:rFonts w:ascii="Times New Roman" w:hAnsi="Times New Roman" w:cs="Times New Roman"/>
          <w:spacing w:val="-4"/>
          <w:sz w:val="28"/>
          <w:szCs w:val="28"/>
        </w:rPr>
        <w:t>6</w:t>
      </w:r>
      <w:r>
        <w:rPr>
          <w:rFonts w:ascii="Times New Roman" w:hAnsi="Times New Roman" w:cs="Times New Roman"/>
          <w:spacing w:val="-4"/>
          <w:sz w:val="28"/>
          <w:szCs w:val="28"/>
        </w:rPr>
        <w:t xml:space="preserve"> год в сумме </w:t>
      </w:r>
      <w:r w:rsidR="005E5996">
        <w:rPr>
          <w:rFonts w:ascii="Times New Roman" w:hAnsi="Times New Roman" w:cs="Times New Roman"/>
          <w:spacing w:val="-4"/>
          <w:sz w:val="28"/>
          <w:szCs w:val="28"/>
        </w:rPr>
        <w:t>3 702 010,0</w:t>
      </w:r>
      <w:r>
        <w:rPr>
          <w:rFonts w:ascii="Times New Roman" w:hAnsi="Times New Roman" w:cs="Times New Roman"/>
          <w:spacing w:val="-4"/>
          <w:sz w:val="28"/>
          <w:szCs w:val="28"/>
        </w:rPr>
        <w:t xml:space="preserve"> тыс. рублей;</w:t>
      </w:r>
    </w:p>
    <w:p w:rsidR="00FF039C" w:rsidRDefault="00BB4D1F" w:rsidP="008A2B39">
      <w:pPr>
        <w:pStyle w:val="afd"/>
        <w:spacing w:after="0" w:line="240" w:lineRule="auto"/>
        <w:ind w:left="0" w:firstLine="709"/>
        <w:jc w:val="both"/>
        <w:rPr>
          <w:rFonts w:ascii="Times New Roman" w:hAnsi="Times New Roman" w:cs="Times New Roman"/>
          <w:spacing w:val="-4"/>
          <w:sz w:val="28"/>
          <w:szCs w:val="28"/>
        </w:rPr>
      </w:pPr>
      <w:r>
        <w:rPr>
          <w:rFonts w:ascii="Times New Roman" w:hAnsi="Times New Roman" w:cs="Times New Roman"/>
          <w:spacing w:val="-4"/>
          <w:sz w:val="28"/>
          <w:szCs w:val="28"/>
        </w:rPr>
        <w:t>2) на 202</w:t>
      </w:r>
      <w:r w:rsidR="006E3B1C">
        <w:rPr>
          <w:rFonts w:ascii="Times New Roman" w:hAnsi="Times New Roman" w:cs="Times New Roman"/>
          <w:spacing w:val="-4"/>
          <w:sz w:val="28"/>
          <w:szCs w:val="28"/>
        </w:rPr>
        <w:t>7</w:t>
      </w:r>
      <w:r>
        <w:rPr>
          <w:rFonts w:ascii="Times New Roman" w:hAnsi="Times New Roman" w:cs="Times New Roman"/>
          <w:spacing w:val="-4"/>
          <w:sz w:val="28"/>
          <w:szCs w:val="28"/>
        </w:rPr>
        <w:t xml:space="preserve"> год в сумме </w:t>
      </w:r>
      <w:r w:rsidR="005E5996">
        <w:rPr>
          <w:rFonts w:ascii="Times New Roman" w:hAnsi="Times New Roman" w:cs="Times New Roman"/>
          <w:spacing w:val="-4"/>
          <w:sz w:val="28"/>
          <w:szCs w:val="28"/>
        </w:rPr>
        <w:t>3 702 010,0</w:t>
      </w:r>
      <w:r>
        <w:rPr>
          <w:rFonts w:ascii="Times New Roman" w:hAnsi="Times New Roman" w:cs="Times New Roman"/>
          <w:spacing w:val="-4"/>
          <w:sz w:val="28"/>
          <w:szCs w:val="28"/>
        </w:rPr>
        <w:t xml:space="preserve"> тыс. рублей;</w:t>
      </w:r>
    </w:p>
    <w:p w:rsidR="00FF039C" w:rsidRDefault="00BB4D1F" w:rsidP="008A2B39">
      <w:pPr>
        <w:pStyle w:val="afd"/>
        <w:spacing w:after="0" w:line="240" w:lineRule="auto"/>
        <w:ind w:left="0" w:firstLine="709"/>
        <w:jc w:val="both"/>
        <w:rPr>
          <w:rFonts w:ascii="Times New Roman" w:hAnsi="Times New Roman" w:cs="Times New Roman"/>
          <w:spacing w:val="-4"/>
          <w:sz w:val="28"/>
          <w:szCs w:val="28"/>
        </w:rPr>
      </w:pPr>
      <w:r>
        <w:rPr>
          <w:rFonts w:ascii="Times New Roman" w:hAnsi="Times New Roman" w:cs="Times New Roman"/>
          <w:spacing w:val="-4"/>
          <w:sz w:val="28"/>
          <w:szCs w:val="28"/>
        </w:rPr>
        <w:t>3) на 202</w:t>
      </w:r>
      <w:r w:rsidR="006E3B1C">
        <w:rPr>
          <w:rFonts w:ascii="Times New Roman" w:hAnsi="Times New Roman" w:cs="Times New Roman"/>
          <w:spacing w:val="-4"/>
          <w:sz w:val="28"/>
          <w:szCs w:val="28"/>
        </w:rPr>
        <w:t>8</w:t>
      </w:r>
      <w:r>
        <w:rPr>
          <w:rFonts w:ascii="Times New Roman" w:hAnsi="Times New Roman" w:cs="Times New Roman"/>
          <w:spacing w:val="-4"/>
          <w:sz w:val="28"/>
          <w:szCs w:val="28"/>
        </w:rPr>
        <w:t xml:space="preserve"> год в сумме </w:t>
      </w:r>
      <w:r w:rsidR="005E5996">
        <w:rPr>
          <w:rFonts w:ascii="Times New Roman" w:hAnsi="Times New Roman" w:cs="Times New Roman"/>
          <w:spacing w:val="-4"/>
          <w:sz w:val="28"/>
          <w:szCs w:val="28"/>
        </w:rPr>
        <w:t>3 702 010,0</w:t>
      </w:r>
      <w:r>
        <w:rPr>
          <w:rFonts w:ascii="Times New Roman" w:hAnsi="Times New Roman" w:cs="Times New Roman"/>
          <w:spacing w:val="-4"/>
          <w:sz w:val="28"/>
          <w:szCs w:val="28"/>
        </w:rPr>
        <w:t xml:space="preserve"> тыс. рублей.</w:t>
      </w:r>
    </w:p>
    <w:p w:rsidR="00FF039C" w:rsidRDefault="00BB4D1F" w:rsidP="008A2B39">
      <w:pPr>
        <w:pStyle w:val="afd"/>
        <w:spacing w:after="0" w:line="240" w:lineRule="auto"/>
        <w:ind w:left="0" w:firstLine="709"/>
        <w:jc w:val="both"/>
        <w:rPr>
          <w:rFonts w:ascii="Times New Roman" w:hAnsi="Times New Roman" w:cs="Times New Roman"/>
          <w:spacing w:val="-4"/>
          <w:sz w:val="28"/>
          <w:szCs w:val="28"/>
        </w:rPr>
      </w:pPr>
      <w:r>
        <w:rPr>
          <w:rFonts w:ascii="Times New Roman" w:hAnsi="Times New Roman" w:cs="Times New Roman"/>
          <w:spacing w:val="-4"/>
          <w:sz w:val="28"/>
          <w:szCs w:val="28"/>
        </w:rPr>
        <w:t>Установить, что не использованные на 1 января 202</w:t>
      </w:r>
      <w:r w:rsidR="006E3B1C">
        <w:rPr>
          <w:rFonts w:ascii="Times New Roman" w:hAnsi="Times New Roman" w:cs="Times New Roman"/>
          <w:spacing w:val="-4"/>
          <w:sz w:val="28"/>
          <w:szCs w:val="28"/>
        </w:rPr>
        <w:t>6</w:t>
      </w:r>
      <w:r>
        <w:rPr>
          <w:rFonts w:ascii="Times New Roman" w:hAnsi="Times New Roman" w:cs="Times New Roman"/>
          <w:spacing w:val="-4"/>
          <w:sz w:val="28"/>
          <w:szCs w:val="28"/>
        </w:rPr>
        <w:t xml:space="preserve"> года остатки средств, полученные территориальным фондом обязательного медицинского страхования Ханты-Мансийского автономного округа – Югры из бюджета автономного округа, подлежат возврату в бюджет автономного округа </w:t>
      </w:r>
      <w:r>
        <w:rPr>
          <w:rFonts w:ascii="Times New Roman" w:hAnsi="Times New Roman" w:cs="Times New Roman"/>
          <w:spacing w:val="-4"/>
          <w:sz w:val="28"/>
          <w:szCs w:val="28"/>
        </w:rPr>
        <w:br/>
        <w:t>в 202</w:t>
      </w:r>
      <w:r w:rsidR="00A57C13">
        <w:rPr>
          <w:rFonts w:ascii="Times New Roman" w:hAnsi="Times New Roman" w:cs="Times New Roman"/>
          <w:spacing w:val="-4"/>
          <w:sz w:val="28"/>
          <w:szCs w:val="28"/>
        </w:rPr>
        <w:t>6</w:t>
      </w:r>
      <w:r>
        <w:rPr>
          <w:rFonts w:ascii="Times New Roman" w:hAnsi="Times New Roman" w:cs="Times New Roman"/>
          <w:spacing w:val="-4"/>
          <w:sz w:val="28"/>
          <w:szCs w:val="28"/>
        </w:rPr>
        <w:t xml:space="preserve"> году в течение первых 15 рабочих дней.</w:t>
      </w:r>
    </w:p>
    <w:p w:rsidR="00FF039C" w:rsidRDefault="00BB4D1F" w:rsidP="008A2B39">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6. Утвердить объем межбюджетных трансфертов, предоставляемых бюджетам муниципальных районов и городских округов Ханты-Мансийского автономного округа – Югры:</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6E3B1C">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в сумме </w:t>
      </w:r>
      <w:r w:rsidR="005E5996" w:rsidRPr="008A6990">
        <w:rPr>
          <w:rFonts w:ascii="Times New Roman" w:eastAsia="Calibri" w:hAnsi="Times New Roman" w:cs="Times New Roman"/>
          <w:spacing w:val="-4"/>
          <w:sz w:val="28"/>
          <w:szCs w:val="28"/>
        </w:rPr>
        <w:t>15</w:t>
      </w:r>
      <w:r w:rsidR="00A4716A" w:rsidRPr="008A6990">
        <w:rPr>
          <w:rFonts w:ascii="Times New Roman" w:eastAsia="Calibri" w:hAnsi="Times New Roman" w:cs="Times New Roman"/>
          <w:spacing w:val="-4"/>
          <w:sz w:val="28"/>
          <w:szCs w:val="28"/>
        </w:rPr>
        <w:t>7</w:t>
      </w:r>
      <w:r w:rsidR="005E5996" w:rsidRPr="008A6990">
        <w:rPr>
          <w:rFonts w:ascii="Times New Roman" w:eastAsia="Calibri" w:hAnsi="Times New Roman" w:cs="Times New Roman"/>
          <w:spacing w:val="-4"/>
          <w:sz w:val="28"/>
          <w:szCs w:val="28"/>
        </w:rPr>
        <w:t> </w:t>
      </w:r>
      <w:r w:rsidR="00A4716A" w:rsidRPr="008A6990">
        <w:rPr>
          <w:rFonts w:ascii="Times New Roman" w:eastAsia="Calibri" w:hAnsi="Times New Roman" w:cs="Times New Roman"/>
          <w:spacing w:val="-4"/>
          <w:sz w:val="28"/>
          <w:szCs w:val="28"/>
        </w:rPr>
        <w:t>0</w:t>
      </w:r>
      <w:r w:rsidR="008A6990" w:rsidRPr="008A6990">
        <w:rPr>
          <w:rFonts w:ascii="Times New Roman" w:eastAsia="Calibri" w:hAnsi="Times New Roman" w:cs="Times New Roman"/>
          <w:spacing w:val="-4"/>
          <w:sz w:val="28"/>
          <w:szCs w:val="28"/>
        </w:rPr>
        <w:t>32</w:t>
      </w:r>
      <w:r w:rsidR="00BB3D5F" w:rsidRPr="008A6990">
        <w:rPr>
          <w:rFonts w:ascii="Times New Roman" w:eastAsia="Calibri" w:hAnsi="Times New Roman" w:cs="Times New Roman"/>
          <w:spacing w:val="-4"/>
          <w:sz w:val="28"/>
          <w:szCs w:val="28"/>
        </w:rPr>
        <w:t> 2</w:t>
      </w:r>
      <w:r w:rsidR="008A6990" w:rsidRPr="008A6990">
        <w:rPr>
          <w:rFonts w:ascii="Times New Roman" w:eastAsia="Calibri" w:hAnsi="Times New Roman" w:cs="Times New Roman"/>
          <w:spacing w:val="-4"/>
          <w:sz w:val="28"/>
          <w:szCs w:val="28"/>
        </w:rPr>
        <w:t>66</w:t>
      </w:r>
      <w:r w:rsidR="00BB3D5F" w:rsidRPr="008A6990">
        <w:rPr>
          <w:rFonts w:ascii="Times New Roman" w:eastAsia="Calibri" w:hAnsi="Times New Roman" w:cs="Times New Roman"/>
          <w:spacing w:val="-4"/>
          <w:sz w:val="28"/>
          <w:szCs w:val="28"/>
        </w:rPr>
        <w:t>,</w:t>
      </w:r>
      <w:r w:rsidR="008A6990" w:rsidRPr="008A6990">
        <w:rPr>
          <w:rFonts w:ascii="Times New Roman" w:eastAsia="Calibri" w:hAnsi="Times New Roman" w:cs="Times New Roman"/>
          <w:spacing w:val="-4"/>
          <w:sz w:val="28"/>
          <w:szCs w:val="28"/>
        </w:rPr>
        <w:t>4</w:t>
      </w:r>
      <w:r w:rsidR="005E5996" w:rsidRPr="008A6990">
        <w:rPr>
          <w:rFonts w:ascii="Times New Roman" w:eastAsia="Calibri" w:hAnsi="Times New Roman" w:cs="Times New Roman"/>
          <w:spacing w:val="-4"/>
          <w:sz w:val="28"/>
          <w:szCs w:val="28"/>
        </w:rPr>
        <w:t xml:space="preserve"> </w:t>
      </w:r>
      <w:r w:rsidRPr="008A6990">
        <w:rPr>
          <w:rFonts w:ascii="Times New Roman" w:eastAsia="Calibri" w:hAnsi="Times New Roman" w:cs="Times New Roman"/>
          <w:spacing w:val="-4"/>
          <w:sz w:val="28"/>
          <w:szCs w:val="28"/>
        </w:rPr>
        <w:t xml:space="preserve">тыс. рублей </w:t>
      </w:r>
      <w:r w:rsidRPr="008A6990">
        <w:rPr>
          <w:rFonts w:ascii="Times New Roman" w:eastAsia="Calibri" w:hAnsi="Times New Roman" w:cs="Times New Roman"/>
          <w:spacing w:val="-2"/>
          <w:sz w:val="28"/>
          <w:szCs w:val="28"/>
        </w:rPr>
        <w:t xml:space="preserve">согласно приложению 16 </w:t>
      </w:r>
      <w:r w:rsidRPr="008A6990">
        <w:rPr>
          <w:rFonts w:ascii="Times New Roman" w:eastAsia="Calibri" w:hAnsi="Times New Roman" w:cs="Times New Roman"/>
          <w:spacing w:val="-2"/>
          <w:sz w:val="28"/>
          <w:szCs w:val="28"/>
        </w:rPr>
        <w:br/>
        <w:t>к настоящему Закону</w:t>
      </w:r>
      <w:r w:rsidRPr="008A6990">
        <w:rPr>
          <w:rFonts w:ascii="Times New Roman" w:eastAsia="Calibri" w:hAnsi="Times New Roman" w:cs="Times New Roman"/>
          <w:spacing w:val="-4"/>
          <w:sz w:val="28"/>
          <w:szCs w:val="28"/>
        </w:rPr>
        <w:t>;</w:t>
      </w:r>
    </w:p>
    <w:p w:rsidR="00FF039C" w:rsidRDefault="00BB4D1F" w:rsidP="008A2B39">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6E3B1C">
        <w:rPr>
          <w:rFonts w:ascii="Times New Roman" w:eastAsia="Calibri" w:hAnsi="Times New Roman" w:cs="Times New Roman"/>
          <w:spacing w:val="-4"/>
          <w:sz w:val="28"/>
          <w:szCs w:val="28"/>
        </w:rPr>
        <w:t>7</w:t>
      </w:r>
      <w:r>
        <w:rPr>
          <w:rFonts w:ascii="Times New Roman" w:eastAsia="Calibri" w:hAnsi="Times New Roman" w:cs="Times New Roman"/>
          <w:spacing w:val="-4"/>
          <w:sz w:val="28"/>
          <w:szCs w:val="28"/>
        </w:rPr>
        <w:t xml:space="preserve"> год в </w:t>
      </w:r>
      <w:r w:rsidRPr="00BB3D5F">
        <w:rPr>
          <w:rFonts w:ascii="Times New Roman" w:eastAsia="Calibri" w:hAnsi="Times New Roman" w:cs="Times New Roman"/>
          <w:spacing w:val="-4"/>
          <w:sz w:val="28"/>
          <w:szCs w:val="28"/>
        </w:rPr>
        <w:t xml:space="preserve">сумме </w:t>
      </w:r>
      <w:r w:rsidR="005E5996" w:rsidRPr="00BB3D5F">
        <w:rPr>
          <w:rFonts w:ascii="Times New Roman" w:eastAsia="Calibri" w:hAnsi="Times New Roman" w:cs="Times New Roman"/>
          <w:spacing w:val="-4"/>
          <w:sz w:val="28"/>
          <w:szCs w:val="28"/>
        </w:rPr>
        <w:t>15</w:t>
      </w:r>
      <w:r w:rsidR="00A4716A" w:rsidRPr="00BB3D5F">
        <w:rPr>
          <w:rFonts w:ascii="Times New Roman" w:eastAsia="Calibri" w:hAnsi="Times New Roman" w:cs="Times New Roman"/>
          <w:spacing w:val="-4"/>
          <w:sz w:val="28"/>
          <w:szCs w:val="28"/>
        </w:rPr>
        <w:t>5</w:t>
      </w:r>
      <w:r w:rsidR="005E5996" w:rsidRPr="00BB3D5F">
        <w:rPr>
          <w:rFonts w:ascii="Times New Roman" w:eastAsia="Calibri" w:hAnsi="Times New Roman" w:cs="Times New Roman"/>
          <w:spacing w:val="-4"/>
          <w:sz w:val="28"/>
          <w:szCs w:val="28"/>
        </w:rPr>
        <w:t> 7</w:t>
      </w:r>
      <w:r w:rsidR="00092B9F">
        <w:rPr>
          <w:rFonts w:ascii="Times New Roman" w:eastAsia="Calibri" w:hAnsi="Times New Roman" w:cs="Times New Roman"/>
          <w:spacing w:val="-4"/>
          <w:sz w:val="28"/>
          <w:szCs w:val="28"/>
        </w:rPr>
        <w:t>84</w:t>
      </w:r>
      <w:r w:rsidR="005E5996" w:rsidRPr="00BB3D5F">
        <w:rPr>
          <w:rFonts w:ascii="Times New Roman" w:eastAsia="Calibri" w:hAnsi="Times New Roman" w:cs="Times New Roman"/>
          <w:spacing w:val="-4"/>
          <w:sz w:val="28"/>
          <w:szCs w:val="28"/>
        </w:rPr>
        <w:t> </w:t>
      </w:r>
      <w:r w:rsidR="00092B9F">
        <w:rPr>
          <w:rFonts w:ascii="Times New Roman" w:eastAsia="Calibri" w:hAnsi="Times New Roman" w:cs="Times New Roman"/>
          <w:spacing w:val="-4"/>
          <w:sz w:val="28"/>
          <w:szCs w:val="28"/>
        </w:rPr>
        <w:t>256</w:t>
      </w:r>
      <w:r w:rsidR="005E5996" w:rsidRPr="00BB3D5F">
        <w:rPr>
          <w:rFonts w:ascii="Times New Roman" w:eastAsia="Calibri" w:hAnsi="Times New Roman" w:cs="Times New Roman"/>
          <w:spacing w:val="-4"/>
          <w:sz w:val="28"/>
          <w:szCs w:val="28"/>
        </w:rPr>
        <w:t>,</w:t>
      </w:r>
      <w:r w:rsidR="00092B9F">
        <w:rPr>
          <w:rFonts w:ascii="Times New Roman" w:eastAsia="Calibri" w:hAnsi="Times New Roman" w:cs="Times New Roman"/>
          <w:spacing w:val="-4"/>
          <w:sz w:val="28"/>
          <w:szCs w:val="28"/>
        </w:rPr>
        <w:t>0</w:t>
      </w:r>
      <w:r w:rsidR="006E3B1C" w:rsidRPr="00BB3D5F">
        <w:rPr>
          <w:rFonts w:ascii="Times New Roman" w:eastAsia="Calibri" w:hAnsi="Times New Roman" w:cs="Times New Roman"/>
          <w:spacing w:val="-4"/>
          <w:sz w:val="28"/>
          <w:szCs w:val="28"/>
        </w:rPr>
        <w:t xml:space="preserve"> </w:t>
      </w:r>
      <w:r w:rsidRPr="00BB3D5F">
        <w:rPr>
          <w:rFonts w:ascii="Times New Roman" w:eastAsia="Calibri" w:hAnsi="Times New Roman" w:cs="Times New Roman"/>
          <w:spacing w:val="-4"/>
          <w:sz w:val="28"/>
          <w:szCs w:val="28"/>
        </w:rPr>
        <w:t>тыс</w:t>
      </w:r>
      <w:r>
        <w:rPr>
          <w:rFonts w:ascii="Times New Roman" w:eastAsia="Calibri" w:hAnsi="Times New Roman" w:cs="Times New Roman"/>
          <w:spacing w:val="-4"/>
          <w:sz w:val="28"/>
          <w:szCs w:val="28"/>
        </w:rPr>
        <w:t xml:space="preserve">. рублей и </w:t>
      </w:r>
      <w:r>
        <w:rPr>
          <w:rFonts w:ascii="Times New Roman" w:eastAsia="Calibri" w:hAnsi="Times New Roman" w:cs="Times New Roman"/>
          <w:spacing w:val="-2"/>
          <w:sz w:val="28"/>
          <w:szCs w:val="28"/>
        </w:rPr>
        <w:t>на 202</w:t>
      </w:r>
      <w:r w:rsidR="006E3B1C">
        <w:rPr>
          <w:rFonts w:ascii="Times New Roman" w:eastAsia="Calibri" w:hAnsi="Times New Roman" w:cs="Times New Roman"/>
          <w:spacing w:val="-2"/>
          <w:sz w:val="28"/>
          <w:szCs w:val="28"/>
        </w:rPr>
        <w:t>8</w:t>
      </w:r>
      <w:r>
        <w:rPr>
          <w:rFonts w:ascii="Times New Roman" w:eastAsia="Calibri" w:hAnsi="Times New Roman" w:cs="Times New Roman"/>
          <w:spacing w:val="-2"/>
          <w:sz w:val="28"/>
          <w:szCs w:val="28"/>
        </w:rPr>
        <w:t xml:space="preserve"> год в сумме </w:t>
      </w:r>
      <w:r w:rsidR="005E5996" w:rsidRPr="00092B9F">
        <w:rPr>
          <w:rFonts w:ascii="Times New Roman" w:eastAsia="Calibri" w:hAnsi="Times New Roman" w:cs="Times New Roman"/>
          <w:spacing w:val="-2"/>
          <w:sz w:val="28"/>
          <w:szCs w:val="28"/>
        </w:rPr>
        <w:t>14</w:t>
      </w:r>
      <w:r w:rsidR="00A4716A" w:rsidRPr="00092B9F">
        <w:rPr>
          <w:rFonts w:ascii="Times New Roman" w:eastAsia="Calibri" w:hAnsi="Times New Roman" w:cs="Times New Roman"/>
          <w:spacing w:val="-2"/>
          <w:sz w:val="28"/>
          <w:szCs w:val="28"/>
        </w:rPr>
        <w:t>6</w:t>
      </w:r>
      <w:r w:rsidR="005E5996" w:rsidRPr="00092B9F">
        <w:rPr>
          <w:rFonts w:ascii="Times New Roman" w:eastAsia="Calibri" w:hAnsi="Times New Roman" w:cs="Times New Roman"/>
          <w:spacing w:val="-2"/>
          <w:sz w:val="28"/>
          <w:szCs w:val="28"/>
        </w:rPr>
        <w:t> </w:t>
      </w:r>
      <w:r w:rsidR="00A4716A" w:rsidRPr="00092B9F">
        <w:rPr>
          <w:rFonts w:ascii="Times New Roman" w:eastAsia="Calibri" w:hAnsi="Times New Roman" w:cs="Times New Roman"/>
          <w:spacing w:val="-2"/>
          <w:sz w:val="28"/>
          <w:szCs w:val="28"/>
        </w:rPr>
        <w:t>62</w:t>
      </w:r>
      <w:r w:rsidR="00092B9F" w:rsidRPr="00092B9F">
        <w:rPr>
          <w:rFonts w:ascii="Times New Roman" w:eastAsia="Calibri" w:hAnsi="Times New Roman" w:cs="Times New Roman"/>
          <w:spacing w:val="-2"/>
          <w:sz w:val="28"/>
          <w:szCs w:val="28"/>
        </w:rPr>
        <w:t>9</w:t>
      </w:r>
      <w:r w:rsidR="005E5996" w:rsidRPr="00092B9F">
        <w:rPr>
          <w:rFonts w:ascii="Times New Roman" w:eastAsia="Calibri" w:hAnsi="Times New Roman" w:cs="Times New Roman"/>
          <w:spacing w:val="-2"/>
          <w:sz w:val="28"/>
          <w:szCs w:val="28"/>
        </w:rPr>
        <w:t> </w:t>
      </w:r>
      <w:r w:rsidR="00092B9F" w:rsidRPr="00092B9F">
        <w:rPr>
          <w:rFonts w:ascii="Times New Roman" w:eastAsia="Calibri" w:hAnsi="Times New Roman" w:cs="Times New Roman"/>
          <w:spacing w:val="-2"/>
          <w:sz w:val="28"/>
          <w:szCs w:val="28"/>
        </w:rPr>
        <w:t>784</w:t>
      </w:r>
      <w:r w:rsidR="005E5996" w:rsidRPr="00092B9F">
        <w:rPr>
          <w:rFonts w:ascii="Times New Roman" w:eastAsia="Calibri" w:hAnsi="Times New Roman" w:cs="Times New Roman"/>
          <w:spacing w:val="-2"/>
          <w:sz w:val="28"/>
          <w:szCs w:val="28"/>
        </w:rPr>
        <w:t>,</w:t>
      </w:r>
      <w:r w:rsidR="00092B9F" w:rsidRPr="00092B9F">
        <w:rPr>
          <w:rFonts w:ascii="Times New Roman" w:eastAsia="Calibri" w:hAnsi="Times New Roman" w:cs="Times New Roman"/>
          <w:spacing w:val="-2"/>
          <w:sz w:val="28"/>
          <w:szCs w:val="28"/>
        </w:rPr>
        <w:t>9</w:t>
      </w:r>
      <w:r w:rsidR="005E5996" w:rsidRPr="00092B9F">
        <w:rPr>
          <w:rFonts w:ascii="Times New Roman" w:eastAsia="Calibri" w:hAnsi="Times New Roman" w:cs="Times New Roman"/>
          <w:spacing w:val="-2"/>
          <w:sz w:val="28"/>
          <w:szCs w:val="28"/>
        </w:rPr>
        <w:t xml:space="preserve"> </w:t>
      </w:r>
      <w:r w:rsidRPr="00092B9F">
        <w:rPr>
          <w:rFonts w:ascii="Times New Roman" w:eastAsia="Calibri" w:hAnsi="Times New Roman" w:cs="Times New Roman"/>
          <w:spacing w:val="-4"/>
          <w:sz w:val="28"/>
          <w:szCs w:val="28"/>
        </w:rPr>
        <w:t>тыс</w:t>
      </w:r>
      <w:r>
        <w:rPr>
          <w:rFonts w:ascii="Times New Roman" w:eastAsia="Calibri" w:hAnsi="Times New Roman" w:cs="Times New Roman"/>
          <w:spacing w:val="-4"/>
          <w:sz w:val="28"/>
          <w:szCs w:val="28"/>
        </w:rPr>
        <w:t>. рублей</w:t>
      </w:r>
      <w:r>
        <w:rPr>
          <w:rFonts w:ascii="Times New Roman" w:eastAsia="Calibri" w:hAnsi="Times New Roman" w:cs="Times New Roman"/>
          <w:spacing w:val="-2"/>
          <w:sz w:val="28"/>
          <w:szCs w:val="28"/>
        </w:rPr>
        <w:t xml:space="preserve"> согласно приложению 17 к настоящему Закону</w:t>
      </w:r>
      <w:r>
        <w:rPr>
          <w:rFonts w:ascii="Times New Roman" w:eastAsia="Calibri" w:hAnsi="Times New Roman" w:cs="Times New Roman"/>
          <w:spacing w:val="-4"/>
          <w:sz w:val="28"/>
          <w:szCs w:val="28"/>
        </w:rPr>
        <w:t>.</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Утвердить распределение межбюджетных трансфертов бюджетам муниципальных районов и городских округов Ханты-Мансийского автономного округа – Югры:</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на 202</w:t>
      </w:r>
      <w:r w:rsidR="006E3B1C">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w:t>
      </w:r>
      <w:r>
        <w:rPr>
          <w:rFonts w:ascii="Times New Roman" w:eastAsia="Calibri" w:hAnsi="Times New Roman" w:cs="Times New Roman"/>
          <w:spacing w:val="-2"/>
          <w:sz w:val="28"/>
          <w:szCs w:val="28"/>
        </w:rPr>
        <w:t xml:space="preserve"> согласно приложению 18 к настоящему Закону;</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на плановый период 202</w:t>
      </w:r>
      <w:r w:rsidR="006E3B1C">
        <w:rPr>
          <w:rFonts w:ascii="Times New Roman" w:eastAsia="Calibri" w:hAnsi="Times New Roman" w:cs="Times New Roman"/>
          <w:spacing w:val="-2"/>
          <w:sz w:val="28"/>
          <w:szCs w:val="28"/>
        </w:rPr>
        <w:t>7</w:t>
      </w:r>
      <w:r>
        <w:rPr>
          <w:rFonts w:ascii="Times New Roman" w:eastAsia="Calibri" w:hAnsi="Times New Roman" w:cs="Times New Roman"/>
          <w:spacing w:val="-2"/>
          <w:sz w:val="28"/>
          <w:szCs w:val="28"/>
        </w:rPr>
        <w:t xml:space="preserve"> и 202</w:t>
      </w:r>
      <w:r w:rsidR="006E3B1C">
        <w:rPr>
          <w:rFonts w:ascii="Times New Roman" w:eastAsia="Calibri" w:hAnsi="Times New Roman" w:cs="Times New Roman"/>
          <w:spacing w:val="-2"/>
          <w:sz w:val="28"/>
          <w:szCs w:val="28"/>
        </w:rPr>
        <w:t>8</w:t>
      </w:r>
      <w:r>
        <w:rPr>
          <w:rFonts w:ascii="Times New Roman" w:eastAsia="Calibri" w:hAnsi="Times New Roman" w:cs="Times New Roman"/>
          <w:spacing w:val="-2"/>
          <w:sz w:val="28"/>
          <w:szCs w:val="28"/>
        </w:rPr>
        <w:t xml:space="preserve"> годов согласно приложению 19 </w:t>
      </w:r>
      <w:r>
        <w:rPr>
          <w:rFonts w:ascii="Times New Roman" w:eastAsia="Calibri" w:hAnsi="Times New Roman" w:cs="Times New Roman"/>
          <w:spacing w:val="-2"/>
          <w:sz w:val="28"/>
          <w:szCs w:val="28"/>
        </w:rPr>
        <w:br/>
        <w:t>к настоящему Закону.</w:t>
      </w:r>
    </w:p>
    <w:p w:rsidR="00FF039C" w:rsidRDefault="00BB4D1F" w:rsidP="008A2B39">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7. Утвердить общий объем дотаций бюджетам муниципальных районов </w:t>
      </w:r>
      <w:r>
        <w:rPr>
          <w:rFonts w:ascii="Times New Roman" w:eastAsia="Calibri" w:hAnsi="Times New Roman" w:cs="Times New Roman"/>
          <w:spacing w:val="-2"/>
          <w:sz w:val="28"/>
          <w:szCs w:val="28"/>
        </w:rPr>
        <w:br/>
        <w:t>и городских округов Ханты-Мансийского автономного округа – Югры:</w:t>
      </w:r>
    </w:p>
    <w:p w:rsidR="00FF039C" w:rsidRDefault="00BB4D1F" w:rsidP="008A2B39">
      <w:pPr>
        <w:pStyle w:val="afd"/>
        <w:tabs>
          <w:tab w:val="left" w:pos="993"/>
        </w:tabs>
        <w:spacing w:after="0" w:line="240" w:lineRule="auto"/>
        <w:ind w:left="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на 202</w:t>
      </w:r>
      <w:r w:rsidR="006E3B1C">
        <w:rPr>
          <w:rFonts w:ascii="Times New Roman" w:eastAsia="Calibri" w:hAnsi="Times New Roman" w:cs="Times New Roman"/>
          <w:spacing w:val="-2"/>
          <w:sz w:val="28"/>
          <w:szCs w:val="28"/>
        </w:rPr>
        <w:t>6</w:t>
      </w:r>
      <w:r>
        <w:rPr>
          <w:rFonts w:ascii="Times New Roman" w:eastAsia="Calibri" w:hAnsi="Times New Roman" w:cs="Times New Roman"/>
          <w:spacing w:val="-2"/>
          <w:sz w:val="28"/>
          <w:szCs w:val="28"/>
        </w:rPr>
        <w:t xml:space="preserve"> год в сумме </w:t>
      </w:r>
      <w:r w:rsidR="00EB4F4A">
        <w:rPr>
          <w:rFonts w:ascii="Times New Roman" w:eastAsia="Calibri" w:hAnsi="Times New Roman" w:cs="Times New Roman"/>
          <w:spacing w:val="-2"/>
          <w:sz w:val="28"/>
          <w:szCs w:val="28"/>
        </w:rPr>
        <w:t>11 104 784,8</w:t>
      </w:r>
      <w:r w:rsidR="006E3B1C">
        <w:rPr>
          <w:rFonts w:ascii="Times New Roman" w:eastAsia="Calibri" w:hAnsi="Times New Roman" w:cs="Times New Roman"/>
          <w:spacing w:val="-2"/>
          <w:sz w:val="28"/>
          <w:szCs w:val="28"/>
        </w:rPr>
        <w:t xml:space="preserve"> </w:t>
      </w:r>
      <w:r>
        <w:rPr>
          <w:rFonts w:ascii="Times New Roman" w:eastAsia="Calibri" w:hAnsi="Times New Roman" w:cs="Times New Roman"/>
          <w:spacing w:val="-2"/>
          <w:sz w:val="28"/>
          <w:szCs w:val="28"/>
        </w:rPr>
        <w:t>тыс. рублей;</w:t>
      </w:r>
    </w:p>
    <w:p w:rsidR="00FF039C" w:rsidRDefault="00BB4D1F" w:rsidP="008A2B39">
      <w:pPr>
        <w:pStyle w:val="afd"/>
        <w:tabs>
          <w:tab w:val="left" w:pos="993"/>
        </w:tabs>
        <w:spacing w:after="0" w:line="240" w:lineRule="auto"/>
        <w:ind w:left="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на 202</w:t>
      </w:r>
      <w:r w:rsidR="006E3B1C">
        <w:rPr>
          <w:rFonts w:ascii="Times New Roman" w:eastAsia="Calibri" w:hAnsi="Times New Roman" w:cs="Times New Roman"/>
          <w:spacing w:val="-2"/>
          <w:sz w:val="28"/>
          <w:szCs w:val="28"/>
        </w:rPr>
        <w:t>7</w:t>
      </w:r>
      <w:r>
        <w:rPr>
          <w:rFonts w:ascii="Times New Roman" w:eastAsia="Calibri" w:hAnsi="Times New Roman" w:cs="Times New Roman"/>
          <w:spacing w:val="-2"/>
          <w:sz w:val="28"/>
          <w:szCs w:val="28"/>
        </w:rPr>
        <w:t xml:space="preserve"> год в сумме </w:t>
      </w:r>
      <w:r w:rsidR="00EB4F4A">
        <w:rPr>
          <w:rFonts w:ascii="Times New Roman" w:eastAsia="Calibri" w:hAnsi="Times New Roman" w:cs="Times New Roman"/>
          <w:spacing w:val="-2"/>
          <w:sz w:val="28"/>
          <w:szCs w:val="28"/>
        </w:rPr>
        <w:t>15 087 265,1</w:t>
      </w:r>
      <w:r>
        <w:rPr>
          <w:rFonts w:ascii="Times New Roman" w:eastAsia="Calibri" w:hAnsi="Times New Roman" w:cs="Times New Roman"/>
          <w:spacing w:val="-2"/>
          <w:sz w:val="28"/>
          <w:szCs w:val="28"/>
        </w:rPr>
        <w:t xml:space="preserve"> тыс. рублей;</w:t>
      </w:r>
    </w:p>
    <w:p w:rsidR="00FF039C" w:rsidRDefault="00BB4D1F" w:rsidP="008A2B39">
      <w:pPr>
        <w:pStyle w:val="afd"/>
        <w:tabs>
          <w:tab w:val="left" w:pos="993"/>
        </w:tabs>
        <w:spacing w:after="0" w:line="240" w:lineRule="auto"/>
        <w:ind w:left="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lastRenderedPageBreak/>
        <w:t>на 202</w:t>
      </w:r>
      <w:r w:rsidR="006E3B1C">
        <w:rPr>
          <w:rFonts w:ascii="Times New Roman" w:eastAsia="Calibri" w:hAnsi="Times New Roman" w:cs="Times New Roman"/>
          <w:spacing w:val="-2"/>
          <w:sz w:val="28"/>
          <w:szCs w:val="28"/>
        </w:rPr>
        <w:t>8</w:t>
      </w:r>
      <w:r>
        <w:rPr>
          <w:rFonts w:ascii="Times New Roman" w:eastAsia="Calibri" w:hAnsi="Times New Roman" w:cs="Times New Roman"/>
          <w:spacing w:val="-2"/>
          <w:sz w:val="28"/>
          <w:szCs w:val="28"/>
        </w:rPr>
        <w:t xml:space="preserve"> год в сумме </w:t>
      </w:r>
      <w:r w:rsidR="00EB4F4A">
        <w:rPr>
          <w:rFonts w:ascii="Times New Roman" w:eastAsia="Calibri" w:hAnsi="Times New Roman" w:cs="Times New Roman"/>
          <w:spacing w:val="-2"/>
          <w:sz w:val="28"/>
          <w:szCs w:val="28"/>
        </w:rPr>
        <w:t>15 354 120,0</w:t>
      </w:r>
      <w:r>
        <w:rPr>
          <w:rFonts w:ascii="Times New Roman" w:eastAsia="Calibri" w:hAnsi="Times New Roman" w:cs="Times New Roman"/>
          <w:spacing w:val="-2"/>
          <w:sz w:val="28"/>
          <w:szCs w:val="28"/>
        </w:rPr>
        <w:t xml:space="preserve"> тыс. рублей.</w:t>
      </w:r>
    </w:p>
    <w:p w:rsidR="00FF039C" w:rsidRDefault="00BB4D1F" w:rsidP="008A2B39">
      <w:pPr>
        <w:tabs>
          <w:tab w:val="left" w:pos="993"/>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Утвердить распределение дотаций бюджетам муниципальных районов </w:t>
      </w:r>
      <w:r>
        <w:rPr>
          <w:rFonts w:ascii="Times New Roman" w:eastAsia="Calibri" w:hAnsi="Times New Roman" w:cs="Times New Roman"/>
          <w:spacing w:val="-2"/>
          <w:sz w:val="28"/>
          <w:szCs w:val="28"/>
        </w:rPr>
        <w:br/>
        <w:t>и городских округов Ханты-Мансийского автономного округа – Югры:</w:t>
      </w:r>
    </w:p>
    <w:p w:rsidR="00FF039C" w:rsidRDefault="00BB4D1F" w:rsidP="008A2B39">
      <w:pPr>
        <w:pStyle w:val="afd"/>
        <w:tabs>
          <w:tab w:val="left" w:pos="993"/>
        </w:tabs>
        <w:spacing w:after="0" w:line="240" w:lineRule="auto"/>
        <w:ind w:left="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на 202</w:t>
      </w:r>
      <w:r w:rsidR="006E3B1C">
        <w:rPr>
          <w:rFonts w:ascii="Times New Roman" w:eastAsia="Calibri" w:hAnsi="Times New Roman" w:cs="Times New Roman"/>
          <w:spacing w:val="-2"/>
          <w:sz w:val="28"/>
          <w:szCs w:val="28"/>
        </w:rPr>
        <w:t>6</w:t>
      </w:r>
      <w:r>
        <w:rPr>
          <w:rFonts w:ascii="Times New Roman" w:eastAsia="Calibri" w:hAnsi="Times New Roman" w:cs="Times New Roman"/>
          <w:spacing w:val="-2"/>
          <w:sz w:val="28"/>
          <w:szCs w:val="28"/>
        </w:rPr>
        <w:t xml:space="preserve"> год согласно приложению 20 к настоящему Закону;</w:t>
      </w:r>
    </w:p>
    <w:p w:rsidR="00FF039C" w:rsidRDefault="00BB4D1F" w:rsidP="008A2B39">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на плановый период 202</w:t>
      </w:r>
      <w:r w:rsidR="006E3B1C">
        <w:rPr>
          <w:rFonts w:ascii="Times New Roman" w:eastAsia="Calibri" w:hAnsi="Times New Roman" w:cs="Times New Roman"/>
          <w:spacing w:val="-2"/>
          <w:sz w:val="28"/>
          <w:szCs w:val="28"/>
        </w:rPr>
        <w:t>7</w:t>
      </w:r>
      <w:r>
        <w:rPr>
          <w:rFonts w:ascii="Times New Roman" w:eastAsia="Calibri" w:hAnsi="Times New Roman" w:cs="Times New Roman"/>
          <w:spacing w:val="-2"/>
          <w:sz w:val="28"/>
          <w:szCs w:val="28"/>
        </w:rPr>
        <w:t xml:space="preserve"> и 202</w:t>
      </w:r>
      <w:r w:rsidR="006E3B1C">
        <w:rPr>
          <w:rFonts w:ascii="Times New Roman" w:eastAsia="Calibri" w:hAnsi="Times New Roman" w:cs="Times New Roman"/>
          <w:spacing w:val="-2"/>
          <w:sz w:val="28"/>
          <w:szCs w:val="28"/>
        </w:rPr>
        <w:t>8</w:t>
      </w:r>
      <w:r>
        <w:rPr>
          <w:rFonts w:ascii="Times New Roman" w:eastAsia="Calibri" w:hAnsi="Times New Roman" w:cs="Times New Roman"/>
          <w:spacing w:val="-2"/>
          <w:sz w:val="28"/>
          <w:szCs w:val="28"/>
        </w:rPr>
        <w:t xml:space="preserve"> годов согласно приложению 21 </w:t>
      </w:r>
      <w:r>
        <w:rPr>
          <w:rFonts w:ascii="Times New Roman" w:eastAsia="Calibri" w:hAnsi="Times New Roman" w:cs="Times New Roman"/>
          <w:spacing w:val="-2"/>
          <w:sz w:val="28"/>
          <w:szCs w:val="28"/>
        </w:rPr>
        <w:br/>
        <w:t>к настоящему Закону.</w:t>
      </w:r>
    </w:p>
    <w:p w:rsidR="00FF039C" w:rsidRDefault="00BB4D1F" w:rsidP="008A2B39">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8. Утвердить общий объем дотаций на выравнивание бюджетной обеспеченности муниципальных районов (городских округов) бюджетам муниципальных районов, городских округов автономного округа:</w:t>
      </w:r>
    </w:p>
    <w:p w:rsidR="00FF039C" w:rsidRDefault="00BB4D1F" w:rsidP="008A2B39">
      <w:pPr>
        <w:pStyle w:val="afd"/>
        <w:tabs>
          <w:tab w:val="left" w:pos="993"/>
        </w:tabs>
        <w:spacing w:after="0" w:line="240" w:lineRule="auto"/>
        <w:ind w:left="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6E3B1C">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в сумме </w:t>
      </w:r>
      <w:r w:rsidR="00EF045F">
        <w:rPr>
          <w:rFonts w:ascii="Times New Roman" w:eastAsia="Calibri" w:hAnsi="Times New Roman" w:cs="Times New Roman"/>
          <w:spacing w:val="-4"/>
          <w:sz w:val="28"/>
          <w:szCs w:val="28"/>
        </w:rPr>
        <w:t xml:space="preserve">19 240 396,7 </w:t>
      </w:r>
      <w:r>
        <w:rPr>
          <w:rFonts w:ascii="Times New Roman" w:eastAsia="Calibri" w:hAnsi="Times New Roman" w:cs="Times New Roman"/>
          <w:spacing w:val="-4"/>
          <w:sz w:val="28"/>
          <w:szCs w:val="28"/>
        </w:rPr>
        <w:t>тыс. рублей;</w:t>
      </w:r>
    </w:p>
    <w:p w:rsidR="00FF039C" w:rsidRDefault="00BB4D1F" w:rsidP="008A2B39">
      <w:pPr>
        <w:pStyle w:val="afd"/>
        <w:tabs>
          <w:tab w:val="left" w:pos="993"/>
        </w:tabs>
        <w:spacing w:after="0" w:line="240" w:lineRule="auto"/>
        <w:ind w:left="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6E3B1C">
        <w:rPr>
          <w:rFonts w:ascii="Times New Roman" w:eastAsia="Calibri" w:hAnsi="Times New Roman" w:cs="Times New Roman"/>
          <w:spacing w:val="-4"/>
          <w:sz w:val="28"/>
          <w:szCs w:val="28"/>
        </w:rPr>
        <w:t>7</w:t>
      </w:r>
      <w:r>
        <w:rPr>
          <w:rFonts w:ascii="Times New Roman" w:eastAsia="Calibri" w:hAnsi="Times New Roman" w:cs="Times New Roman"/>
          <w:spacing w:val="-4"/>
          <w:sz w:val="28"/>
          <w:szCs w:val="28"/>
        </w:rPr>
        <w:t xml:space="preserve"> год в сумме </w:t>
      </w:r>
      <w:r w:rsidR="00EF045F">
        <w:rPr>
          <w:rFonts w:ascii="Times New Roman" w:eastAsia="Calibri" w:hAnsi="Times New Roman" w:cs="Times New Roman"/>
          <w:spacing w:val="-4"/>
          <w:sz w:val="28"/>
          <w:szCs w:val="28"/>
        </w:rPr>
        <w:t>20 010 012,6</w:t>
      </w:r>
      <w:r>
        <w:rPr>
          <w:rFonts w:ascii="Times New Roman" w:eastAsia="Calibri" w:hAnsi="Times New Roman" w:cs="Times New Roman"/>
          <w:spacing w:val="-4"/>
          <w:sz w:val="28"/>
          <w:szCs w:val="28"/>
        </w:rPr>
        <w:t xml:space="preserve"> тыс. рублей;</w:t>
      </w:r>
    </w:p>
    <w:p w:rsidR="00FF039C" w:rsidRDefault="00BB4D1F" w:rsidP="008A2B39">
      <w:pPr>
        <w:pStyle w:val="afd"/>
        <w:tabs>
          <w:tab w:val="left" w:pos="993"/>
        </w:tabs>
        <w:spacing w:after="0" w:line="240" w:lineRule="auto"/>
        <w:ind w:left="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на 202</w:t>
      </w:r>
      <w:r w:rsidR="006E3B1C">
        <w:rPr>
          <w:rFonts w:ascii="Times New Roman" w:eastAsia="Calibri" w:hAnsi="Times New Roman" w:cs="Times New Roman"/>
          <w:spacing w:val="-4"/>
          <w:sz w:val="28"/>
          <w:szCs w:val="28"/>
        </w:rPr>
        <w:t>8</w:t>
      </w:r>
      <w:r>
        <w:rPr>
          <w:rFonts w:ascii="Times New Roman" w:eastAsia="Calibri" w:hAnsi="Times New Roman" w:cs="Times New Roman"/>
          <w:spacing w:val="-4"/>
          <w:sz w:val="28"/>
          <w:szCs w:val="28"/>
        </w:rPr>
        <w:t xml:space="preserve"> год в сумме </w:t>
      </w:r>
      <w:r w:rsidR="00EF045F">
        <w:rPr>
          <w:rFonts w:ascii="Times New Roman" w:eastAsia="Calibri" w:hAnsi="Times New Roman" w:cs="Times New Roman"/>
          <w:spacing w:val="-4"/>
          <w:sz w:val="28"/>
          <w:szCs w:val="28"/>
        </w:rPr>
        <w:t xml:space="preserve">20 810 413,2 </w:t>
      </w:r>
      <w:r>
        <w:rPr>
          <w:rFonts w:ascii="Times New Roman" w:eastAsia="Calibri" w:hAnsi="Times New Roman" w:cs="Times New Roman"/>
          <w:spacing w:val="-4"/>
          <w:sz w:val="28"/>
          <w:szCs w:val="28"/>
        </w:rPr>
        <w:t>тыс. рублей.</w:t>
      </w:r>
    </w:p>
    <w:p w:rsidR="00FF039C" w:rsidRDefault="00BB4D1F" w:rsidP="008A2B39">
      <w:pPr>
        <w:tabs>
          <w:tab w:val="left" w:pos="1134"/>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Установить значение критерия выравнивания расчетной бюджетной обеспеченности муниципальных районов (городских округов) автономного округа, используемого при определении объема дотаций на выравнивание бюджетной обеспеченности муниципальных районов (городских округов) автономного округа:</w:t>
      </w:r>
    </w:p>
    <w:p w:rsidR="00FF039C" w:rsidRDefault="00BB4D1F" w:rsidP="008A2B39">
      <w:pPr>
        <w:tabs>
          <w:tab w:val="left" w:pos="1134"/>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6E3B1C">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 </w:t>
      </w:r>
      <w:r w:rsidR="00261145">
        <w:rPr>
          <w:rFonts w:ascii="Times New Roman" w:eastAsia="Calibri" w:hAnsi="Times New Roman" w:cs="Times New Roman"/>
          <w:spacing w:val="-4"/>
          <w:sz w:val="28"/>
          <w:szCs w:val="28"/>
        </w:rPr>
        <w:t>1,318</w:t>
      </w:r>
      <w:r>
        <w:rPr>
          <w:rFonts w:ascii="Times New Roman" w:eastAsia="Calibri" w:hAnsi="Times New Roman" w:cs="Times New Roman"/>
          <w:spacing w:val="-4"/>
          <w:sz w:val="28"/>
          <w:szCs w:val="28"/>
        </w:rPr>
        <w:t>;</w:t>
      </w:r>
    </w:p>
    <w:p w:rsidR="00FF039C" w:rsidRDefault="00BB4D1F" w:rsidP="008A2B39">
      <w:pPr>
        <w:tabs>
          <w:tab w:val="left" w:pos="1134"/>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6E3B1C">
        <w:rPr>
          <w:rFonts w:ascii="Times New Roman" w:eastAsia="Calibri" w:hAnsi="Times New Roman" w:cs="Times New Roman"/>
          <w:spacing w:val="-4"/>
          <w:sz w:val="28"/>
          <w:szCs w:val="28"/>
        </w:rPr>
        <w:t xml:space="preserve">7 </w:t>
      </w:r>
      <w:r>
        <w:rPr>
          <w:rFonts w:ascii="Times New Roman" w:eastAsia="Calibri" w:hAnsi="Times New Roman" w:cs="Times New Roman"/>
          <w:spacing w:val="-4"/>
          <w:sz w:val="28"/>
          <w:szCs w:val="28"/>
        </w:rPr>
        <w:t xml:space="preserve">год – </w:t>
      </w:r>
      <w:r w:rsidR="00261145">
        <w:rPr>
          <w:rFonts w:ascii="Times New Roman" w:eastAsia="Calibri" w:hAnsi="Times New Roman" w:cs="Times New Roman"/>
          <w:spacing w:val="-4"/>
          <w:sz w:val="28"/>
          <w:szCs w:val="28"/>
        </w:rPr>
        <w:t>1,309</w:t>
      </w:r>
      <w:r>
        <w:rPr>
          <w:rFonts w:ascii="Times New Roman" w:eastAsia="Calibri" w:hAnsi="Times New Roman" w:cs="Times New Roman"/>
          <w:spacing w:val="-4"/>
          <w:sz w:val="28"/>
          <w:szCs w:val="28"/>
        </w:rPr>
        <w:t>;</w:t>
      </w:r>
    </w:p>
    <w:p w:rsidR="00FF039C" w:rsidRDefault="00BB4D1F" w:rsidP="008A2B39">
      <w:pPr>
        <w:tabs>
          <w:tab w:val="left" w:pos="1134"/>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6E3B1C">
        <w:rPr>
          <w:rFonts w:ascii="Times New Roman" w:eastAsia="Calibri" w:hAnsi="Times New Roman" w:cs="Times New Roman"/>
          <w:spacing w:val="-4"/>
          <w:sz w:val="28"/>
          <w:szCs w:val="28"/>
        </w:rPr>
        <w:t>8</w:t>
      </w:r>
      <w:r>
        <w:rPr>
          <w:rFonts w:ascii="Times New Roman" w:eastAsia="Calibri" w:hAnsi="Times New Roman" w:cs="Times New Roman"/>
          <w:spacing w:val="-4"/>
          <w:sz w:val="28"/>
          <w:szCs w:val="28"/>
        </w:rPr>
        <w:t xml:space="preserve"> год – </w:t>
      </w:r>
      <w:r w:rsidR="00261145">
        <w:rPr>
          <w:rFonts w:ascii="Times New Roman" w:eastAsia="Calibri" w:hAnsi="Times New Roman" w:cs="Times New Roman"/>
          <w:spacing w:val="-4"/>
          <w:sz w:val="28"/>
          <w:szCs w:val="28"/>
        </w:rPr>
        <w:t>1,321</w:t>
      </w:r>
      <w:r>
        <w:rPr>
          <w:rFonts w:ascii="Times New Roman" w:eastAsia="Calibri" w:hAnsi="Times New Roman" w:cs="Times New Roman"/>
          <w:spacing w:val="-4"/>
          <w:sz w:val="28"/>
          <w:szCs w:val="28"/>
        </w:rPr>
        <w:t xml:space="preserve">. </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Утвердить распределение части дотаций на выравнивание бюджетной обеспеченности муниципальных районов (городских округов) Ханты-Мансийского автономного округа – Югры:</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6E3B1C">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в сумме </w:t>
      </w:r>
      <w:r w:rsidR="00AB6ECF">
        <w:rPr>
          <w:rFonts w:ascii="Times New Roman" w:eastAsia="Calibri" w:hAnsi="Times New Roman" w:cs="Times New Roman"/>
          <w:spacing w:val="-4"/>
          <w:sz w:val="28"/>
          <w:szCs w:val="28"/>
        </w:rPr>
        <w:t>3 431 769,1</w:t>
      </w:r>
      <w:r w:rsidR="00EB4F4A">
        <w:rPr>
          <w:rFonts w:ascii="Times New Roman" w:eastAsia="Calibri" w:hAnsi="Times New Roman" w:cs="Times New Roman"/>
          <w:spacing w:val="-4"/>
          <w:sz w:val="28"/>
          <w:szCs w:val="28"/>
        </w:rPr>
        <w:t xml:space="preserve"> </w:t>
      </w:r>
      <w:r>
        <w:rPr>
          <w:rFonts w:ascii="Times New Roman" w:eastAsia="Calibri" w:hAnsi="Times New Roman" w:cs="Times New Roman"/>
          <w:spacing w:val="-4"/>
          <w:sz w:val="28"/>
          <w:szCs w:val="28"/>
        </w:rPr>
        <w:t>тыс. рублей согласно таблице 1 приложения 20 к настоящему Закону;</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6E3B1C">
        <w:rPr>
          <w:rFonts w:ascii="Times New Roman" w:eastAsia="Calibri" w:hAnsi="Times New Roman" w:cs="Times New Roman"/>
          <w:spacing w:val="-4"/>
          <w:sz w:val="28"/>
          <w:szCs w:val="28"/>
        </w:rPr>
        <w:t>7</w:t>
      </w:r>
      <w:r>
        <w:rPr>
          <w:rFonts w:ascii="Times New Roman" w:eastAsia="Calibri" w:hAnsi="Times New Roman" w:cs="Times New Roman"/>
          <w:spacing w:val="-4"/>
          <w:sz w:val="28"/>
          <w:szCs w:val="28"/>
        </w:rPr>
        <w:t xml:space="preserve"> год в сумме </w:t>
      </w:r>
      <w:r w:rsidR="00AB6ECF">
        <w:rPr>
          <w:rFonts w:ascii="Times New Roman" w:eastAsia="Calibri" w:hAnsi="Times New Roman" w:cs="Times New Roman"/>
          <w:spacing w:val="-4"/>
          <w:sz w:val="28"/>
          <w:szCs w:val="28"/>
        </w:rPr>
        <w:t>6 787 242,0</w:t>
      </w:r>
      <w:r>
        <w:rPr>
          <w:rFonts w:ascii="Times New Roman" w:eastAsia="Calibri" w:hAnsi="Times New Roman" w:cs="Times New Roman"/>
          <w:spacing w:val="-4"/>
          <w:sz w:val="28"/>
          <w:szCs w:val="28"/>
        </w:rPr>
        <w:t xml:space="preserve"> тыс. рублей и на 202</w:t>
      </w:r>
      <w:r w:rsidR="006E3B1C">
        <w:rPr>
          <w:rFonts w:ascii="Times New Roman" w:eastAsia="Calibri" w:hAnsi="Times New Roman" w:cs="Times New Roman"/>
          <w:spacing w:val="-4"/>
          <w:sz w:val="28"/>
          <w:szCs w:val="28"/>
        </w:rPr>
        <w:t>8</w:t>
      </w:r>
      <w:r>
        <w:rPr>
          <w:rFonts w:ascii="Times New Roman" w:eastAsia="Calibri" w:hAnsi="Times New Roman" w:cs="Times New Roman"/>
          <w:spacing w:val="-4"/>
          <w:sz w:val="28"/>
          <w:szCs w:val="28"/>
        </w:rPr>
        <w:t xml:space="preserve"> год в сумме </w:t>
      </w:r>
      <w:r w:rsidR="00AB6ECF">
        <w:rPr>
          <w:rFonts w:ascii="Times New Roman" w:eastAsia="Calibri" w:hAnsi="Times New Roman" w:cs="Times New Roman"/>
          <w:spacing w:val="-4"/>
          <w:sz w:val="28"/>
          <w:szCs w:val="28"/>
        </w:rPr>
        <w:t>7 054 096,9</w:t>
      </w:r>
      <w:r>
        <w:rPr>
          <w:rFonts w:ascii="Times New Roman" w:eastAsia="Calibri" w:hAnsi="Times New Roman" w:cs="Times New Roman"/>
          <w:spacing w:val="-4"/>
          <w:sz w:val="28"/>
          <w:szCs w:val="28"/>
        </w:rPr>
        <w:t xml:space="preserve"> тыс. рублей согласно таблице приложения 21 к настоящему Закону.</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Часть дотаций на выравнивание бюджетной обеспеченности муниципальных районов (городских округов) Ханты-Мансийского автономного округа – Югры предоставляется муниципальным районам (городским округам) автономного округа в виде дополнительных нормативов отчислений в бюджеты муниципальных районов и городских округов Ханты-Мансийского автономного округа – Югры от налога на доходы физических лиц для полной (частичной) замены дотаций на выравнивание бюджетной обеспеченности муниципальных районов (городских округов) согласно приложениям 22 и 23 к настоящему Закону:</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295551">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в сумме </w:t>
      </w:r>
      <w:r w:rsidR="00EF045F">
        <w:rPr>
          <w:rFonts w:ascii="Times New Roman" w:eastAsia="Calibri" w:hAnsi="Times New Roman" w:cs="Times New Roman"/>
          <w:spacing w:val="-4"/>
          <w:sz w:val="28"/>
          <w:szCs w:val="28"/>
        </w:rPr>
        <w:t xml:space="preserve">15 794 683,5 </w:t>
      </w:r>
      <w:r>
        <w:rPr>
          <w:rFonts w:ascii="Times New Roman" w:eastAsia="Calibri" w:hAnsi="Times New Roman" w:cs="Times New Roman"/>
          <w:spacing w:val="-4"/>
          <w:sz w:val="28"/>
          <w:szCs w:val="28"/>
        </w:rPr>
        <w:t>тыс. рублей;</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295551">
        <w:rPr>
          <w:rFonts w:ascii="Times New Roman" w:eastAsia="Calibri" w:hAnsi="Times New Roman" w:cs="Times New Roman"/>
          <w:spacing w:val="-4"/>
          <w:sz w:val="28"/>
          <w:szCs w:val="28"/>
        </w:rPr>
        <w:t>7</w:t>
      </w:r>
      <w:r>
        <w:rPr>
          <w:rFonts w:ascii="Times New Roman" w:eastAsia="Calibri" w:hAnsi="Times New Roman" w:cs="Times New Roman"/>
          <w:spacing w:val="-4"/>
          <w:sz w:val="28"/>
          <w:szCs w:val="28"/>
        </w:rPr>
        <w:t xml:space="preserve"> год в сумме </w:t>
      </w:r>
      <w:r w:rsidR="00EF045F">
        <w:rPr>
          <w:rFonts w:ascii="Times New Roman" w:eastAsia="Calibri" w:hAnsi="Times New Roman" w:cs="Times New Roman"/>
          <w:spacing w:val="-4"/>
          <w:sz w:val="28"/>
          <w:szCs w:val="28"/>
        </w:rPr>
        <w:t>13 222 770,6</w:t>
      </w:r>
      <w:r>
        <w:rPr>
          <w:rFonts w:ascii="Times New Roman" w:eastAsia="Calibri" w:hAnsi="Times New Roman" w:cs="Times New Roman"/>
          <w:spacing w:val="-4"/>
          <w:sz w:val="28"/>
          <w:szCs w:val="28"/>
        </w:rPr>
        <w:t xml:space="preserve"> тыс. рублей;</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295551">
        <w:rPr>
          <w:rFonts w:ascii="Times New Roman" w:eastAsia="Calibri" w:hAnsi="Times New Roman" w:cs="Times New Roman"/>
          <w:spacing w:val="-4"/>
          <w:sz w:val="28"/>
          <w:szCs w:val="28"/>
        </w:rPr>
        <w:t>8</w:t>
      </w:r>
      <w:r>
        <w:rPr>
          <w:rFonts w:ascii="Times New Roman" w:eastAsia="Calibri" w:hAnsi="Times New Roman" w:cs="Times New Roman"/>
          <w:spacing w:val="-4"/>
          <w:sz w:val="28"/>
          <w:szCs w:val="28"/>
        </w:rPr>
        <w:t xml:space="preserve"> год в сумме </w:t>
      </w:r>
      <w:r w:rsidR="00EF045F">
        <w:rPr>
          <w:rFonts w:ascii="Times New Roman" w:eastAsia="Calibri" w:hAnsi="Times New Roman" w:cs="Times New Roman"/>
          <w:spacing w:val="-4"/>
          <w:sz w:val="28"/>
          <w:szCs w:val="28"/>
        </w:rPr>
        <w:t xml:space="preserve">13 756 316,3 </w:t>
      </w:r>
      <w:r>
        <w:rPr>
          <w:rFonts w:ascii="Times New Roman" w:eastAsia="Calibri" w:hAnsi="Times New Roman" w:cs="Times New Roman"/>
          <w:spacing w:val="-4"/>
          <w:sz w:val="28"/>
          <w:szCs w:val="28"/>
        </w:rPr>
        <w:t>тыс. рублей.</w:t>
      </w:r>
    </w:p>
    <w:p w:rsidR="00FF039C" w:rsidRDefault="00BB4D1F" w:rsidP="008A2B39">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sidRPr="00A36D73">
        <w:rPr>
          <w:rFonts w:ascii="Times New Roman" w:eastAsia="Calibri" w:hAnsi="Times New Roman" w:cs="Times New Roman"/>
          <w:spacing w:val="-2"/>
          <w:sz w:val="28"/>
          <w:szCs w:val="28"/>
        </w:rPr>
        <w:t>Уменьшить объем дотации на выравнивание бюджетной обеспеченности муниципальных районов (городских округов) Ханты-Мансийского автономного округа – Югры в 202</w:t>
      </w:r>
      <w:r w:rsidR="00295551" w:rsidRPr="00A36D73">
        <w:rPr>
          <w:rFonts w:ascii="Times New Roman" w:eastAsia="Calibri" w:hAnsi="Times New Roman" w:cs="Times New Roman"/>
          <w:spacing w:val="-2"/>
          <w:sz w:val="28"/>
          <w:szCs w:val="28"/>
        </w:rPr>
        <w:t>6</w:t>
      </w:r>
      <w:r w:rsidRPr="00A36D73">
        <w:rPr>
          <w:rFonts w:ascii="Times New Roman" w:eastAsia="Calibri" w:hAnsi="Times New Roman" w:cs="Times New Roman"/>
          <w:spacing w:val="-2"/>
          <w:sz w:val="28"/>
          <w:szCs w:val="28"/>
        </w:rPr>
        <w:t xml:space="preserve"> году на </w:t>
      </w:r>
      <w:r w:rsidR="00061E88">
        <w:rPr>
          <w:rFonts w:ascii="Times New Roman" w:eastAsia="Calibri" w:hAnsi="Times New Roman" w:cs="Times New Roman"/>
          <w:spacing w:val="-2"/>
          <w:sz w:val="28"/>
          <w:szCs w:val="28"/>
        </w:rPr>
        <w:t>13 944,1</w:t>
      </w:r>
      <w:r w:rsidRPr="00A36D73">
        <w:rPr>
          <w:rFonts w:ascii="Times New Roman" w:eastAsia="Calibri" w:hAnsi="Times New Roman" w:cs="Times New Roman"/>
          <w:spacing w:val="-2"/>
          <w:sz w:val="28"/>
          <w:szCs w:val="28"/>
        </w:rPr>
        <w:t xml:space="preserve"> тыс. рублей в связи с полным отказом Нижневартовского муниципального района автономного округа от получения дотации на выравнивание бюджетной обеспеченности муниципальных районов (городских округов) автономного округа и налоговых доходов по дополнительным нормативам отчислений.</w:t>
      </w:r>
    </w:p>
    <w:p w:rsidR="00FF039C" w:rsidRDefault="00BB4D1F" w:rsidP="008A2B39">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lastRenderedPageBreak/>
        <w:t>9. Утвердить объем дотаций на выравнивание бюджетной обеспеченности поселений бюджетам городских, сельских поселений автономного округа:</w:t>
      </w:r>
    </w:p>
    <w:p w:rsidR="00FF039C" w:rsidRDefault="00BB4D1F" w:rsidP="008A2B39">
      <w:pPr>
        <w:pStyle w:val="afd"/>
        <w:tabs>
          <w:tab w:val="left" w:pos="993"/>
        </w:tabs>
        <w:spacing w:after="0" w:line="240" w:lineRule="auto"/>
        <w:ind w:left="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295551">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в сумме </w:t>
      </w:r>
      <w:r w:rsidR="007014E9">
        <w:rPr>
          <w:rFonts w:ascii="Times New Roman" w:eastAsia="Calibri" w:hAnsi="Times New Roman" w:cs="Times New Roman"/>
          <w:spacing w:val="-4"/>
          <w:sz w:val="28"/>
          <w:szCs w:val="28"/>
        </w:rPr>
        <w:t>967 704,4</w:t>
      </w:r>
      <w:r>
        <w:rPr>
          <w:rFonts w:ascii="Times New Roman" w:eastAsia="Calibri" w:hAnsi="Times New Roman" w:cs="Times New Roman"/>
          <w:spacing w:val="-4"/>
          <w:sz w:val="28"/>
          <w:szCs w:val="28"/>
        </w:rPr>
        <w:t xml:space="preserve"> тыс. рублей;</w:t>
      </w:r>
    </w:p>
    <w:p w:rsidR="00FF039C" w:rsidRDefault="00BB4D1F" w:rsidP="008A2B39">
      <w:pPr>
        <w:pStyle w:val="afd"/>
        <w:tabs>
          <w:tab w:val="left" w:pos="993"/>
        </w:tabs>
        <w:spacing w:after="0" w:line="240" w:lineRule="auto"/>
        <w:ind w:left="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295551">
        <w:rPr>
          <w:rFonts w:ascii="Times New Roman" w:eastAsia="Calibri" w:hAnsi="Times New Roman" w:cs="Times New Roman"/>
          <w:spacing w:val="-4"/>
          <w:sz w:val="28"/>
          <w:szCs w:val="28"/>
        </w:rPr>
        <w:t>7</w:t>
      </w:r>
      <w:r>
        <w:rPr>
          <w:rFonts w:ascii="Times New Roman" w:eastAsia="Calibri" w:hAnsi="Times New Roman" w:cs="Times New Roman"/>
          <w:spacing w:val="-4"/>
          <w:sz w:val="28"/>
          <w:szCs w:val="28"/>
        </w:rPr>
        <w:t xml:space="preserve"> год в сумме </w:t>
      </w:r>
      <w:r w:rsidR="007014E9">
        <w:rPr>
          <w:rFonts w:ascii="Times New Roman" w:eastAsia="Calibri" w:hAnsi="Times New Roman" w:cs="Times New Roman"/>
          <w:spacing w:val="-4"/>
          <w:sz w:val="28"/>
          <w:szCs w:val="28"/>
        </w:rPr>
        <w:t>1 006 388,7</w:t>
      </w:r>
      <w:r>
        <w:rPr>
          <w:rFonts w:ascii="Times New Roman" w:eastAsia="Calibri" w:hAnsi="Times New Roman" w:cs="Times New Roman"/>
          <w:spacing w:val="-4"/>
          <w:sz w:val="28"/>
          <w:szCs w:val="28"/>
        </w:rPr>
        <w:t xml:space="preserve"> тыс. рублей;</w:t>
      </w:r>
    </w:p>
    <w:p w:rsidR="00FF039C" w:rsidRDefault="00BB4D1F" w:rsidP="008A2B39">
      <w:pPr>
        <w:pStyle w:val="afd"/>
        <w:tabs>
          <w:tab w:val="left" w:pos="993"/>
        </w:tabs>
        <w:spacing w:after="0" w:line="240" w:lineRule="auto"/>
        <w:ind w:left="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на 202</w:t>
      </w:r>
      <w:r w:rsidR="00295551">
        <w:rPr>
          <w:rFonts w:ascii="Times New Roman" w:eastAsia="Calibri" w:hAnsi="Times New Roman" w:cs="Times New Roman"/>
          <w:spacing w:val="-4"/>
          <w:sz w:val="28"/>
          <w:szCs w:val="28"/>
        </w:rPr>
        <w:t>8</w:t>
      </w:r>
      <w:r>
        <w:rPr>
          <w:rFonts w:ascii="Times New Roman" w:eastAsia="Calibri" w:hAnsi="Times New Roman" w:cs="Times New Roman"/>
          <w:spacing w:val="-4"/>
          <w:sz w:val="28"/>
          <w:szCs w:val="28"/>
        </w:rPr>
        <w:t xml:space="preserve"> год в сумме </w:t>
      </w:r>
      <w:r w:rsidR="007014E9">
        <w:rPr>
          <w:rFonts w:ascii="Times New Roman" w:eastAsia="Calibri" w:hAnsi="Times New Roman" w:cs="Times New Roman"/>
          <w:spacing w:val="-4"/>
          <w:sz w:val="28"/>
          <w:szCs w:val="28"/>
        </w:rPr>
        <w:t>1 046 633,0</w:t>
      </w:r>
      <w:r>
        <w:rPr>
          <w:rFonts w:ascii="Times New Roman" w:eastAsia="Calibri" w:hAnsi="Times New Roman" w:cs="Times New Roman"/>
          <w:spacing w:val="-4"/>
          <w:sz w:val="28"/>
          <w:szCs w:val="28"/>
        </w:rPr>
        <w:t xml:space="preserve"> тыс. рублей.</w:t>
      </w:r>
    </w:p>
    <w:p w:rsidR="00FF039C" w:rsidRDefault="00BB4D1F" w:rsidP="008A2B39">
      <w:pPr>
        <w:tabs>
          <w:tab w:val="left" w:pos="1134"/>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Установить значение критерия выравнивания финансовых возможностей городских, сельских поселений по осуществлению органами местного самоуправления поселений полномочий по решению вопросов местного значения, используемого при определении объема дотаций на выравнивание бюджетной обеспеченности поселений:</w:t>
      </w:r>
    </w:p>
    <w:p w:rsidR="00FF039C" w:rsidRDefault="00BB4D1F" w:rsidP="008A2B39">
      <w:pPr>
        <w:tabs>
          <w:tab w:val="left" w:pos="1134"/>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295551">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 </w:t>
      </w:r>
      <w:r w:rsidR="00261145">
        <w:rPr>
          <w:rFonts w:ascii="Times New Roman" w:eastAsia="Calibri" w:hAnsi="Times New Roman" w:cs="Times New Roman"/>
          <w:spacing w:val="-4"/>
          <w:sz w:val="28"/>
          <w:szCs w:val="28"/>
        </w:rPr>
        <w:t>2,503</w:t>
      </w:r>
      <w:r>
        <w:rPr>
          <w:rFonts w:ascii="Times New Roman" w:eastAsia="Calibri" w:hAnsi="Times New Roman" w:cs="Times New Roman"/>
          <w:spacing w:val="-4"/>
          <w:sz w:val="28"/>
          <w:szCs w:val="28"/>
        </w:rPr>
        <w:t>;</w:t>
      </w:r>
    </w:p>
    <w:p w:rsidR="00FF039C" w:rsidRDefault="00BB4D1F" w:rsidP="008A2B39">
      <w:pPr>
        <w:tabs>
          <w:tab w:val="left" w:pos="1134"/>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295551">
        <w:rPr>
          <w:rFonts w:ascii="Times New Roman" w:eastAsia="Calibri" w:hAnsi="Times New Roman" w:cs="Times New Roman"/>
          <w:spacing w:val="-4"/>
          <w:sz w:val="28"/>
          <w:szCs w:val="28"/>
        </w:rPr>
        <w:t>7</w:t>
      </w:r>
      <w:r>
        <w:rPr>
          <w:rFonts w:ascii="Times New Roman" w:eastAsia="Calibri" w:hAnsi="Times New Roman" w:cs="Times New Roman"/>
          <w:spacing w:val="-4"/>
          <w:sz w:val="28"/>
          <w:szCs w:val="28"/>
        </w:rPr>
        <w:t xml:space="preserve"> год – </w:t>
      </w:r>
      <w:r w:rsidR="00261145">
        <w:rPr>
          <w:rFonts w:ascii="Times New Roman" w:eastAsia="Calibri" w:hAnsi="Times New Roman" w:cs="Times New Roman"/>
          <w:spacing w:val="-4"/>
          <w:sz w:val="28"/>
          <w:szCs w:val="28"/>
        </w:rPr>
        <w:t>2,532</w:t>
      </w:r>
      <w:r>
        <w:rPr>
          <w:rFonts w:ascii="Times New Roman" w:eastAsia="Calibri" w:hAnsi="Times New Roman" w:cs="Times New Roman"/>
          <w:spacing w:val="-4"/>
          <w:sz w:val="28"/>
          <w:szCs w:val="28"/>
        </w:rPr>
        <w:t>;</w:t>
      </w:r>
    </w:p>
    <w:p w:rsidR="00FF039C" w:rsidRDefault="00BB4D1F" w:rsidP="008A2B39">
      <w:pPr>
        <w:tabs>
          <w:tab w:val="left" w:pos="1134"/>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295551">
        <w:rPr>
          <w:rFonts w:ascii="Times New Roman" w:eastAsia="Calibri" w:hAnsi="Times New Roman" w:cs="Times New Roman"/>
          <w:spacing w:val="-4"/>
          <w:sz w:val="28"/>
          <w:szCs w:val="28"/>
        </w:rPr>
        <w:t>8</w:t>
      </w:r>
      <w:r>
        <w:rPr>
          <w:rFonts w:ascii="Times New Roman" w:eastAsia="Calibri" w:hAnsi="Times New Roman" w:cs="Times New Roman"/>
          <w:spacing w:val="-4"/>
          <w:sz w:val="28"/>
          <w:szCs w:val="28"/>
        </w:rPr>
        <w:t xml:space="preserve"> год – </w:t>
      </w:r>
      <w:r w:rsidR="00261145">
        <w:rPr>
          <w:rFonts w:ascii="Times New Roman" w:eastAsia="Calibri" w:hAnsi="Times New Roman" w:cs="Times New Roman"/>
          <w:spacing w:val="-4"/>
          <w:sz w:val="28"/>
          <w:szCs w:val="28"/>
        </w:rPr>
        <w:t>2,633</w:t>
      </w:r>
      <w:r>
        <w:rPr>
          <w:rFonts w:ascii="Times New Roman" w:eastAsia="Calibri" w:hAnsi="Times New Roman" w:cs="Times New Roman"/>
          <w:spacing w:val="-4"/>
          <w:sz w:val="28"/>
          <w:szCs w:val="28"/>
        </w:rPr>
        <w:t xml:space="preserve">. </w:t>
      </w:r>
    </w:p>
    <w:p w:rsidR="00FF039C" w:rsidRDefault="00BB4D1F" w:rsidP="008A2B39">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10. Утвердить общий объем субвенций бюджетам муниципальных районов и городских округов автономного округа:</w:t>
      </w:r>
    </w:p>
    <w:p w:rsidR="00FF039C" w:rsidRPr="00E875BD"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295551">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в сумме </w:t>
      </w:r>
      <w:r w:rsidR="007014E9" w:rsidRPr="00E875BD">
        <w:rPr>
          <w:rFonts w:ascii="Times New Roman" w:eastAsia="Calibri" w:hAnsi="Times New Roman" w:cs="Times New Roman"/>
          <w:spacing w:val="-4"/>
          <w:sz w:val="28"/>
          <w:szCs w:val="28"/>
        </w:rPr>
        <w:t>9</w:t>
      </w:r>
      <w:r w:rsidR="00A4716A" w:rsidRPr="00E875BD">
        <w:rPr>
          <w:rFonts w:ascii="Times New Roman" w:eastAsia="Calibri" w:hAnsi="Times New Roman" w:cs="Times New Roman"/>
          <w:spacing w:val="-4"/>
          <w:sz w:val="28"/>
          <w:szCs w:val="28"/>
        </w:rPr>
        <w:t>5</w:t>
      </w:r>
      <w:r w:rsidR="007014E9" w:rsidRPr="00E875BD">
        <w:rPr>
          <w:rFonts w:ascii="Times New Roman" w:eastAsia="Calibri" w:hAnsi="Times New Roman" w:cs="Times New Roman"/>
          <w:spacing w:val="-4"/>
          <w:sz w:val="28"/>
          <w:szCs w:val="28"/>
        </w:rPr>
        <w:t> </w:t>
      </w:r>
      <w:r w:rsidR="00A4716A" w:rsidRPr="00E875BD">
        <w:rPr>
          <w:rFonts w:ascii="Times New Roman" w:eastAsia="Calibri" w:hAnsi="Times New Roman" w:cs="Times New Roman"/>
          <w:spacing w:val="-4"/>
          <w:sz w:val="28"/>
          <w:szCs w:val="28"/>
        </w:rPr>
        <w:t>2</w:t>
      </w:r>
      <w:r w:rsidR="00092B9F">
        <w:rPr>
          <w:rFonts w:ascii="Times New Roman" w:eastAsia="Calibri" w:hAnsi="Times New Roman" w:cs="Times New Roman"/>
          <w:spacing w:val="-4"/>
          <w:sz w:val="28"/>
          <w:szCs w:val="28"/>
        </w:rPr>
        <w:t>72</w:t>
      </w:r>
      <w:r w:rsidR="007014E9" w:rsidRPr="00E875BD">
        <w:rPr>
          <w:rFonts w:ascii="Times New Roman" w:eastAsia="Calibri" w:hAnsi="Times New Roman" w:cs="Times New Roman"/>
          <w:spacing w:val="-4"/>
          <w:sz w:val="28"/>
          <w:szCs w:val="28"/>
        </w:rPr>
        <w:t> </w:t>
      </w:r>
      <w:r w:rsidR="00A4716A" w:rsidRPr="00E875BD">
        <w:rPr>
          <w:rFonts w:ascii="Times New Roman" w:eastAsia="Calibri" w:hAnsi="Times New Roman" w:cs="Times New Roman"/>
          <w:spacing w:val="-4"/>
          <w:sz w:val="28"/>
          <w:szCs w:val="28"/>
        </w:rPr>
        <w:t>0</w:t>
      </w:r>
      <w:r w:rsidR="00092B9F">
        <w:rPr>
          <w:rFonts w:ascii="Times New Roman" w:eastAsia="Calibri" w:hAnsi="Times New Roman" w:cs="Times New Roman"/>
          <w:spacing w:val="-4"/>
          <w:sz w:val="28"/>
          <w:szCs w:val="28"/>
        </w:rPr>
        <w:t>09</w:t>
      </w:r>
      <w:r w:rsidR="007014E9" w:rsidRPr="00E875BD">
        <w:rPr>
          <w:rFonts w:ascii="Times New Roman" w:eastAsia="Calibri" w:hAnsi="Times New Roman" w:cs="Times New Roman"/>
          <w:spacing w:val="-4"/>
          <w:sz w:val="28"/>
          <w:szCs w:val="28"/>
        </w:rPr>
        <w:t>,</w:t>
      </w:r>
      <w:r w:rsidR="00092B9F">
        <w:rPr>
          <w:rFonts w:ascii="Times New Roman" w:eastAsia="Calibri" w:hAnsi="Times New Roman" w:cs="Times New Roman"/>
          <w:spacing w:val="-4"/>
          <w:sz w:val="28"/>
          <w:szCs w:val="28"/>
        </w:rPr>
        <w:t>5</w:t>
      </w:r>
      <w:r w:rsidRPr="00E875BD">
        <w:rPr>
          <w:rFonts w:ascii="Times New Roman" w:eastAsia="Calibri" w:hAnsi="Times New Roman" w:cs="Times New Roman"/>
          <w:spacing w:val="-4"/>
          <w:sz w:val="28"/>
          <w:szCs w:val="28"/>
        </w:rPr>
        <w:t xml:space="preserve"> тыс. рублей;</w:t>
      </w:r>
    </w:p>
    <w:p w:rsidR="00FF039C" w:rsidRPr="00E875BD"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sidRPr="00E875BD">
        <w:rPr>
          <w:rFonts w:ascii="Times New Roman" w:eastAsia="Calibri" w:hAnsi="Times New Roman" w:cs="Times New Roman"/>
          <w:spacing w:val="-4"/>
          <w:sz w:val="28"/>
          <w:szCs w:val="28"/>
        </w:rPr>
        <w:t>на 202</w:t>
      </w:r>
      <w:r w:rsidR="00295551" w:rsidRPr="00E875BD">
        <w:rPr>
          <w:rFonts w:ascii="Times New Roman" w:eastAsia="Calibri" w:hAnsi="Times New Roman" w:cs="Times New Roman"/>
          <w:spacing w:val="-4"/>
          <w:sz w:val="28"/>
          <w:szCs w:val="28"/>
        </w:rPr>
        <w:t>7</w:t>
      </w:r>
      <w:r w:rsidRPr="00E875BD">
        <w:rPr>
          <w:rFonts w:ascii="Times New Roman" w:eastAsia="Calibri" w:hAnsi="Times New Roman" w:cs="Times New Roman"/>
          <w:spacing w:val="-4"/>
          <w:sz w:val="28"/>
          <w:szCs w:val="28"/>
        </w:rPr>
        <w:t xml:space="preserve"> год в сумме </w:t>
      </w:r>
      <w:r w:rsidR="007014E9" w:rsidRPr="00E875BD">
        <w:rPr>
          <w:rFonts w:ascii="Times New Roman" w:eastAsia="Calibri" w:hAnsi="Times New Roman" w:cs="Times New Roman"/>
          <w:spacing w:val="-4"/>
          <w:sz w:val="28"/>
          <w:szCs w:val="28"/>
        </w:rPr>
        <w:t>9</w:t>
      </w:r>
      <w:r w:rsidR="00A4716A" w:rsidRPr="00E875BD">
        <w:rPr>
          <w:rFonts w:ascii="Times New Roman" w:eastAsia="Calibri" w:hAnsi="Times New Roman" w:cs="Times New Roman"/>
          <w:spacing w:val="-4"/>
          <w:sz w:val="28"/>
          <w:szCs w:val="28"/>
        </w:rPr>
        <w:t>6</w:t>
      </w:r>
      <w:r w:rsidR="007014E9" w:rsidRPr="00E875BD">
        <w:rPr>
          <w:rFonts w:ascii="Times New Roman" w:eastAsia="Calibri" w:hAnsi="Times New Roman" w:cs="Times New Roman"/>
          <w:spacing w:val="-4"/>
          <w:sz w:val="28"/>
          <w:szCs w:val="28"/>
        </w:rPr>
        <w:t> </w:t>
      </w:r>
      <w:r w:rsidR="00092B9F">
        <w:rPr>
          <w:rFonts w:ascii="Times New Roman" w:eastAsia="Calibri" w:hAnsi="Times New Roman" w:cs="Times New Roman"/>
          <w:spacing w:val="-4"/>
          <w:sz w:val="28"/>
          <w:szCs w:val="28"/>
        </w:rPr>
        <w:t>406</w:t>
      </w:r>
      <w:r w:rsidR="007014E9" w:rsidRPr="00E875BD">
        <w:rPr>
          <w:rFonts w:ascii="Times New Roman" w:eastAsia="Calibri" w:hAnsi="Times New Roman" w:cs="Times New Roman"/>
          <w:spacing w:val="-4"/>
          <w:sz w:val="28"/>
          <w:szCs w:val="28"/>
        </w:rPr>
        <w:t> </w:t>
      </w:r>
      <w:r w:rsidR="00092B9F">
        <w:rPr>
          <w:rFonts w:ascii="Times New Roman" w:eastAsia="Calibri" w:hAnsi="Times New Roman" w:cs="Times New Roman"/>
          <w:spacing w:val="-4"/>
          <w:sz w:val="28"/>
          <w:szCs w:val="28"/>
        </w:rPr>
        <w:t>323</w:t>
      </w:r>
      <w:r w:rsidR="007014E9" w:rsidRPr="00E875BD">
        <w:rPr>
          <w:rFonts w:ascii="Times New Roman" w:eastAsia="Calibri" w:hAnsi="Times New Roman" w:cs="Times New Roman"/>
          <w:spacing w:val="-4"/>
          <w:sz w:val="28"/>
          <w:szCs w:val="28"/>
        </w:rPr>
        <w:t>,</w:t>
      </w:r>
      <w:r w:rsidR="00092B9F">
        <w:rPr>
          <w:rFonts w:ascii="Times New Roman" w:eastAsia="Calibri" w:hAnsi="Times New Roman" w:cs="Times New Roman"/>
          <w:spacing w:val="-4"/>
          <w:sz w:val="28"/>
          <w:szCs w:val="28"/>
        </w:rPr>
        <w:t>1</w:t>
      </w:r>
      <w:r w:rsidRPr="00E875BD">
        <w:rPr>
          <w:rFonts w:ascii="Times New Roman" w:eastAsia="Calibri" w:hAnsi="Times New Roman" w:cs="Times New Roman"/>
          <w:spacing w:val="-4"/>
          <w:sz w:val="28"/>
          <w:szCs w:val="28"/>
        </w:rPr>
        <w:t xml:space="preserve"> тыс. рублей;</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sidRPr="00E875BD">
        <w:rPr>
          <w:rFonts w:ascii="Times New Roman" w:eastAsia="Calibri" w:hAnsi="Times New Roman" w:cs="Times New Roman"/>
          <w:spacing w:val="-4"/>
          <w:sz w:val="28"/>
          <w:szCs w:val="28"/>
        </w:rPr>
        <w:t>на 202</w:t>
      </w:r>
      <w:r w:rsidR="00295551" w:rsidRPr="00E875BD">
        <w:rPr>
          <w:rFonts w:ascii="Times New Roman" w:eastAsia="Calibri" w:hAnsi="Times New Roman" w:cs="Times New Roman"/>
          <w:spacing w:val="-4"/>
          <w:sz w:val="28"/>
          <w:szCs w:val="28"/>
        </w:rPr>
        <w:t>8</w:t>
      </w:r>
      <w:r w:rsidRPr="00E875BD">
        <w:rPr>
          <w:rFonts w:ascii="Times New Roman" w:eastAsia="Calibri" w:hAnsi="Times New Roman" w:cs="Times New Roman"/>
          <w:spacing w:val="-4"/>
          <w:sz w:val="28"/>
          <w:szCs w:val="28"/>
        </w:rPr>
        <w:t xml:space="preserve"> год в сумме </w:t>
      </w:r>
      <w:r w:rsidR="007014E9" w:rsidRPr="00E875BD">
        <w:rPr>
          <w:rFonts w:ascii="Times New Roman" w:eastAsia="Calibri" w:hAnsi="Times New Roman" w:cs="Times New Roman"/>
          <w:spacing w:val="-4"/>
          <w:sz w:val="28"/>
          <w:szCs w:val="28"/>
        </w:rPr>
        <w:t>9</w:t>
      </w:r>
      <w:r w:rsidR="00A4716A" w:rsidRPr="00E875BD">
        <w:rPr>
          <w:rFonts w:ascii="Times New Roman" w:eastAsia="Calibri" w:hAnsi="Times New Roman" w:cs="Times New Roman"/>
          <w:spacing w:val="-4"/>
          <w:sz w:val="28"/>
          <w:szCs w:val="28"/>
        </w:rPr>
        <w:t>6</w:t>
      </w:r>
      <w:r w:rsidR="007014E9" w:rsidRPr="00E875BD">
        <w:rPr>
          <w:rFonts w:ascii="Times New Roman" w:eastAsia="Calibri" w:hAnsi="Times New Roman" w:cs="Times New Roman"/>
          <w:spacing w:val="-4"/>
          <w:sz w:val="28"/>
          <w:szCs w:val="28"/>
        </w:rPr>
        <w:t> </w:t>
      </w:r>
      <w:r w:rsidR="00A4716A" w:rsidRPr="00E875BD">
        <w:rPr>
          <w:rFonts w:ascii="Times New Roman" w:eastAsia="Calibri" w:hAnsi="Times New Roman" w:cs="Times New Roman"/>
          <w:spacing w:val="-4"/>
          <w:sz w:val="28"/>
          <w:szCs w:val="28"/>
        </w:rPr>
        <w:t>5</w:t>
      </w:r>
      <w:r w:rsidR="00092B9F">
        <w:rPr>
          <w:rFonts w:ascii="Times New Roman" w:eastAsia="Calibri" w:hAnsi="Times New Roman" w:cs="Times New Roman"/>
          <w:spacing w:val="-4"/>
          <w:sz w:val="28"/>
          <w:szCs w:val="28"/>
        </w:rPr>
        <w:t>17</w:t>
      </w:r>
      <w:r w:rsidR="007014E9" w:rsidRPr="00E875BD">
        <w:rPr>
          <w:rFonts w:ascii="Times New Roman" w:eastAsia="Calibri" w:hAnsi="Times New Roman" w:cs="Times New Roman"/>
          <w:spacing w:val="-4"/>
          <w:sz w:val="28"/>
          <w:szCs w:val="28"/>
        </w:rPr>
        <w:t> </w:t>
      </w:r>
      <w:r w:rsidR="00092B9F">
        <w:rPr>
          <w:rFonts w:ascii="Times New Roman" w:eastAsia="Calibri" w:hAnsi="Times New Roman" w:cs="Times New Roman"/>
          <w:spacing w:val="-4"/>
          <w:sz w:val="28"/>
          <w:szCs w:val="28"/>
        </w:rPr>
        <w:t>853</w:t>
      </w:r>
      <w:r w:rsidR="007014E9" w:rsidRPr="00E875BD">
        <w:rPr>
          <w:rFonts w:ascii="Times New Roman" w:eastAsia="Calibri" w:hAnsi="Times New Roman" w:cs="Times New Roman"/>
          <w:spacing w:val="-4"/>
          <w:sz w:val="28"/>
          <w:szCs w:val="28"/>
        </w:rPr>
        <w:t>,</w:t>
      </w:r>
      <w:r w:rsidR="00092B9F">
        <w:rPr>
          <w:rFonts w:ascii="Times New Roman" w:eastAsia="Calibri" w:hAnsi="Times New Roman" w:cs="Times New Roman"/>
          <w:spacing w:val="-4"/>
          <w:sz w:val="28"/>
          <w:szCs w:val="28"/>
        </w:rPr>
        <w:t>9</w:t>
      </w:r>
      <w:r w:rsidRPr="00E875BD">
        <w:rPr>
          <w:rFonts w:ascii="Times New Roman" w:eastAsia="Calibri" w:hAnsi="Times New Roman" w:cs="Times New Roman"/>
          <w:spacing w:val="-4"/>
          <w:sz w:val="28"/>
          <w:szCs w:val="28"/>
        </w:rPr>
        <w:t xml:space="preserve"> тыс</w:t>
      </w:r>
      <w:r>
        <w:rPr>
          <w:rFonts w:ascii="Times New Roman" w:eastAsia="Calibri" w:hAnsi="Times New Roman" w:cs="Times New Roman"/>
          <w:spacing w:val="-4"/>
          <w:sz w:val="28"/>
          <w:szCs w:val="28"/>
        </w:rPr>
        <w:t>. рублей.</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Утвердить распределение субвенций бюджетам муниципальных районов и городских округов Ханты-Мансийского автономного округа – Югры на выполнение отдельных государственных полномочий органов государственной власти автономного округа,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202</w:t>
      </w:r>
      <w:r w:rsidR="00295551">
        <w:rPr>
          <w:rFonts w:ascii="Times New Roman" w:eastAsia="Calibri" w:hAnsi="Times New Roman" w:cs="Times New Roman"/>
          <w:spacing w:val="-2"/>
          <w:sz w:val="28"/>
          <w:szCs w:val="28"/>
        </w:rPr>
        <w:t>6</w:t>
      </w:r>
      <w:r>
        <w:rPr>
          <w:rFonts w:ascii="Times New Roman" w:eastAsia="Calibri" w:hAnsi="Times New Roman" w:cs="Times New Roman"/>
          <w:spacing w:val="-2"/>
          <w:sz w:val="28"/>
          <w:szCs w:val="28"/>
        </w:rPr>
        <w:t xml:space="preserve"> год согласно приложению 24 и на плановый период 202</w:t>
      </w:r>
      <w:r w:rsidR="00295551">
        <w:rPr>
          <w:rFonts w:ascii="Times New Roman" w:eastAsia="Calibri" w:hAnsi="Times New Roman" w:cs="Times New Roman"/>
          <w:spacing w:val="-2"/>
          <w:sz w:val="28"/>
          <w:szCs w:val="28"/>
        </w:rPr>
        <w:t>7</w:t>
      </w:r>
      <w:r>
        <w:rPr>
          <w:rFonts w:ascii="Times New Roman" w:eastAsia="Calibri" w:hAnsi="Times New Roman" w:cs="Times New Roman"/>
          <w:spacing w:val="-2"/>
          <w:sz w:val="28"/>
          <w:szCs w:val="28"/>
        </w:rPr>
        <w:t xml:space="preserve"> и 202</w:t>
      </w:r>
      <w:r w:rsidR="00295551">
        <w:rPr>
          <w:rFonts w:ascii="Times New Roman" w:eastAsia="Calibri" w:hAnsi="Times New Roman" w:cs="Times New Roman"/>
          <w:spacing w:val="-2"/>
          <w:sz w:val="28"/>
          <w:szCs w:val="28"/>
        </w:rPr>
        <w:t>8</w:t>
      </w:r>
      <w:r>
        <w:rPr>
          <w:rFonts w:ascii="Times New Roman" w:eastAsia="Calibri" w:hAnsi="Times New Roman" w:cs="Times New Roman"/>
          <w:spacing w:val="-2"/>
          <w:sz w:val="28"/>
          <w:szCs w:val="28"/>
        </w:rPr>
        <w:t xml:space="preserve"> годов согласно приложению 25 к настоящему Закону.</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11. Утвердить общий объем субсидий бюджетам муниципальных районов и городских округов автономного округа:</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295551">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в сумме </w:t>
      </w:r>
      <w:r w:rsidR="007014E9" w:rsidRPr="00092B9F">
        <w:rPr>
          <w:rFonts w:ascii="Times New Roman" w:eastAsia="Calibri" w:hAnsi="Times New Roman" w:cs="Times New Roman"/>
          <w:spacing w:val="-4"/>
          <w:sz w:val="28"/>
          <w:szCs w:val="28"/>
        </w:rPr>
        <w:t>47 7</w:t>
      </w:r>
      <w:r w:rsidR="00E875BD" w:rsidRPr="00092B9F">
        <w:rPr>
          <w:rFonts w:ascii="Times New Roman" w:eastAsia="Calibri" w:hAnsi="Times New Roman" w:cs="Times New Roman"/>
          <w:spacing w:val="-4"/>
          <w:sz w:val="28"/>
          <w:szCs w:val="28"/>
        </w:rPr>
        <w:t>72 737,8</w:t>
      </w:r>
      <w:r>
        <w:rPr>
          <w:rFonts w:ascii="Times New Roman" w:eastAsia="Calibri" w:hAnsi="Times New Roman" w:cs="Times New Roman"/>
          <w:spacing w:val="-4"/>
          <w:sz w:val="28"/>
          <w:szCs w:val="28"/>
        </w:rPr>
        <w:t xml:space="preserve"> </w:t>
      </w:r>
      <w:r>
        <w:rPr>
          <w:rFonts w:ascii="Times New Roman" w:eastAsia="Calibri" w:hAnsi="Times New Roman" w:cs="Times New Roman"/>
          <w:spacing w:val="-2"/>
          <w:sz w:val="28"/>
          <w:szCs w:val="28"/>
        </w:rPr>
        <w:t>тыс</w:t>
      </w:r>
      <w:r>
        <w:rPr>
          <w:rFonts w:ascii="Times New Roman" w:eastAsia="Calibri" w:hAnsi="Times New Roman" w:cs="Times New Roman"/>
          <w:spacing w:val="-4"/>
          <w:sz w:val="28"/>
          <w:szCs w:val="28"/>
        </w:rPr>
        <w:t>. рублей;</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295551">
        <w:rPr>
          <w:rFonts w:ascii="Times New Roman" w:eastAsia="Calibri" w:hAnsi="Times New Roman" w:cs="Times New Roman"/>
          <w:spacing w:val="-4"/>
          <w:sz w:val="28"/>
          <w:szCs w:val="28"/>
        </w:rPr>
        <w:t>7</w:t>
      </w:r>
      <w:r>
        <w:rPr>
          <w:rFonts w:ascii="Times New Roman" w:eastAsia="Calibri" w:hAnsi="Times New Roman" w:cs="Times New Roman"/>
          <w:spacing w:val="-4"/>
          <w:sz w:val="28"/>
          <w:szCs w:val="28"/>
        </w:rPr>
        <w:t xml:space="preserve"> год в сумме </w:t>
      </w:r>
      <w:r w:rsidR="007014E9" w:rsidRPr="00E875BD">
        <w:rPr>
          <w:rFonts w:ascii="Times New Roman" w:eastAsia="Calibri" w:hAnsi="Times New Roman" w:cs="Times New Roman"/>
          <w:spacing w:val="-4"/>
          <w:sz w:val="28"/>
          <w:szCs w:val="28"/>
        </w:rPr>
        <w:t>41 348 359,6</w:t>
      </w:r>
      <w:r>
        <w:rPr>
          <w:rFonts w:ascii="Times New Roman" w:eastAsia="Calibri" w:hAnsi="Times New Roman" w:cs="Times New Roman"/>
          <w:spacing w:val="-4"/>
          <w:sz w:val="28"/>
          <w:szCs w:val="28"/>
        </w:rPr>
        <w:t xml:space="preserve"> </w:t>
      </w:r>
      <w:r>
        <w:rPr>
          <w:rFonts w:ascii="Times New Roman" w:eastAsia="Calibri" w:hAnsi="Times New Roman" w:cs="Times New Roman"/>
          <w:spacing w:val="-2"/>
          <w:sz w:val="28"/>
          <w:szCs w:val="28"/>
        </w:rPr>
        <w:t>тыс</w:t>
      </w:r>
      <w:r>
        <w:rPr>
          <w:rFonts w:ascii="Times New Roman" w:eastAsia="Calibri" w:hAnsi="Times New Roman" w:cs="Times New Roman"/>
          <w:spacing w:val="-4"/>
          <w:sz w:val="28"/>
          <w:szCs w:val="28"/>
        </w:rPr>
        <w:t>. рублей;</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295551">
        <w:rPr>
          <w:rFonts w:ascii="Times New Roman" w:eastAsia="Calibri" w:hAnsi="Times New Roman" w:cs="Times New Roman"/>
          <w:spacing w:val="-4"/>
          <w:sz w:val="28"/>
          <w:szCs w:val="28"/>
        </w:rPr>
        <w:t>8</w:t>
      </w:r>
      <w:r>
        <w:rPr>
          <w:rFonts w:ascii="Times New Roman" w:eastAsia="Calibri" w:hAnsi="Times New Roman" w:cs="Times New Roman"/>
          <w:spacing w:val="-4"/>
          <w:sz w:val="28"/>
          <w:szCs w:val="28"/>
        </w:rPr>
        <w:t xml:space="preserve"> год в сумме </w:t>
      </w:r>
      <w:r w:rsidR="007014E9" w:rsidRPr="00092B9F">
        <w:rPr>
          <w:rFonts w:ascii="Times New Roman" w:eastAsia="Calibri" w:hAnsi="Times New Roman" w:cs="Times New Roman"/>
          <w:spacing w:val="-4"/>
          <w:sz w:val="28"/>
          <w:szCs w:val="28"/>
        </w:rPr>
        <w:t>31 827 49</w:t>
      </w:r>
      <w:r w:rsidR="00E875BD" w:rsidRPr="00092B9F">
        <w:rPr>
          <w:rFonts w:ascii="Times New Roman" w:eastAsia="Calibri" w:hAnsi="Times New Roman" w:cs="Times New Roman"/>
          <w:spacing w:val="-4"/>
          <w:sz w:val="28"/>
          <w:szCs w:val="28"/>
        </w:rPr>
        <w:t>6</w:t>
      </w:r>
      <w:r w:rsidR="007014E9" w:rsidRPr="00092B9F">
        <w:rPr>
          <w:rFonts w:ascii="Times New Roman" w:eastAsia="Calibri" w:hAnsi="Times New Roman" w:cs="Times New Roman"/>
          <w:spacing w:val="-4"/>
          <w:sz w:val="28"/>
          <w:szCs w:val="28"/>
        </w:rPr>
        <w:t>,</w:t>
      </w:r>
      <w:r w:rsidR="00E875BD" w:rsidRPr="00092B9F">
        <w:rPr>
          <w:rFonts w:ascii="Times New Roman" w:eastAsia="Calibri" w:hAnsi="Times New Roman" w:cs="Times New Roman"/>
          <w:spacing w:val="-4"/>
          <w:sz w:val="28"/>
          <w:szCs w:val="28"/>
        </w:rPr>
        <w:t>2</w:t>
      </w:r>
      <w:r>
        <w:rPr>
          <w:rFonts w:ascii="Times New Roman" w:eastAsia="Calibri" w:hAnsi="Times New Roman" w:cs="Times New Roman"/>
          <w:spacing w:val="-4"/>
          <w:sz w:val="28"/>
          <w:szCs w:val="28"/>
        </w:rPr>
        <w:t xml:space="preserve"> </w:t>
      </w:r>
      <w:r>
        <w:rPr>
          <w:rFonts w:ascii="Times New Roman" w:eastAsia="Calibri" w:hAnsi="Times New Roman" w:cs="Times New Roman"/>
          <w:spacing w:val="-2"/>
          <w:sz w:val="28"/>
          <w:szCs w:val="28"/>
        </w:rPr>
        <w:t>тыс</w:t>
      </w:r>
      <w:r>
        <w:rPr>
          <w:rFonts w:ascii="Times New Roman" w:eastAsia="Calibri" w:hAnsi="Times New Roman" w:cs="Times New Roman"/>
          <w:spacing w:val="-4"/>
          <w:sz w:val="28"/>
          <w:szCs w:val="28"/>
        </w:rPr>
        <w:t>. рублей.</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Утвердить распределение субсидий бюджетам муниципальных районов и городских округов Ханты-Мансийского автономного округа – Югры на </w:t>
      </w:r>
      <w:r>
        <w:rPr>
          <w:rFonts w:ascii="Times New Roman" w:eastAsia="Calibri" w:hAnsi="Times New Roman" w:cs="Times New Roman"/>
          <w:spacing w:val="-2"/>
          <w:sz w:val="28"/>
          <w:szCs w:val="28"/>
        </w:rPr>
        <w:br/>
        <w:t>202</w:t>
      </w:r>
      <w:r w:rsidR="00295551">
        <w:rPr>
          <w:rFonts w:ascii="Times New Roman" w:eastAsia="Calibri" w:hAnsi="Times New Roman" w:cs="Times New Roman"/>
          <w:spacing w:val="-2"/>
          <w:sz w:val="28"/>
          <w:szCs w:val="28"/>
        </w:rPr>
        <w:t>6</w:t>
      </w:r>
      <w:r>
        <w:rPr>
          <w:rFonts w:ascii="Times New Roman" w:eastAsia="Calibri" w:hAnsi="Times New Roman" w:cs="Times New Roman"/>
          <w:spacing w:val="-2"/>
          <w:sz w:val="28"/>
          <w:szCs w:val="28"/>
        </w:rPr>
        <w:t xml:space="preserve"> год согласно приложению 26 и на плановый период 202</w:t>
      </w:r>
      <w:r w:rsidR="00295551">
        <w:rPr>
          <w:rFonts w:ascii="Times New Roman" w:eastAsia="Calibri" w:hAnsi="Times New Roman" w:cs="Times New Roman"/>
          <w:spacing w:val="-2"/>
          <w:sz w:val="28"/>
          <w:szCs w:val="28"/>
        </w:rPr>
        <w:t>7</w:t>
      </w:r>
      <w:r>
        <w:rPr>
          <w:rFonts w:ascii="Times New Roman" w:eastAsia="Calibri" w:hAnsi="Times New Roman" w:cs="Times New Roman"/>
          <w:spacing w:val="-2"/>
          <w:sz w:val="28"/>
          <w:szCs w:val="28"/>
        </w:rPr>
        <w:t xml:space="preserve"> и 202</w:t>
      </w:r>
      <w:r w:rsidR="00295551">
        <w:rPr>
          <w:rFonts w:ascii="Times New Roman" w:eastAsia="Calibri" w:hAnsi="Times New Roman" w:cs="Times New Roman"/>
          <w:spacing w:val="-2"/>
          <w:sz w:val="28"/>
          <w:szCs w:val="28"/>
        </w:rPr>
        <w:t>8</w:t>
      </w:r>
      <w:r>
        <w:rPr>
          <w:rFonts w:ascii="Times New Roman" w:eastAsia="Calibri" w:hAnsi="Times New Roman" w:cs="Times New Roman"/>
          <w:spacing w:val="-2"/>
          <w:sz w:val="28"/>
          <w:szCs w:val="28"/>
        </w:rPr>
        <w:t xml:space="preserve"> годов согласно приложению 27 к настоящему Закону.</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Установить, что распределение субсидий бюджетам муниципальных рай</w:t>
      </w:r>
      <w:r>
        <w:rPr>
          <w:rFonts w:ascii="Times New Roman" w:eastAsia="Calibri" w:hAnsi="Times New Roman" w:cs="Times New Roman"/>
          <w:spacing w:val="-2"/>
          <w:sz w:val="28"/>
          <w:szCs w:val="28"/>
        </w:rPr>
        <w:t xml:space="preserve">онов и городских округов автономного округа </w:t>
      </w:r>
      <w:r>
        <w:rPr>
          <w:rFonts w:ascii="Times New Roman" w:eastAsia="Calibri" w:hAnsi="Times New Roman" w:cs="Times New Roman"/>
          <w:color w:val="000000" w:themeColor="text1"/>
          <w:spacing w:val="-2"/>
          <w:sz w:val="28"/>
          <w:szCs w:val="28"/>
        </w:rPr>
        <w:t>(за исключением субсидий, распределение которых утверждено приложениями 26 и 27 к настоящему Закону)</w:t>
      </w:r>
      <w:r>
        <w:rPr>
          <w:rFonts w:ascii="Times New Roman" w:eastAsia="Calibri" w:hAnsi="Times New Roman" w:cs="Times New Roman"/>
          <w:spacing w:val="-2"/>
          <w:sz w:val="28"/>
          <w:szCs w:val="28"/>
        </w:rPr>
        <w:t>, распределяемых между муниципальными районами и городскими округами автономного округа на конкурсной основе, а также субсидий за счет резервного фонда Правительства Ханты-Мансийского автономного округа – Югры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правовыми актами Правительства Ханты-Мансийского автономного округа – Югры.</w:t>
      </w:r>
    </w:p>
    <w:p w:rsidR="00FF039C" w:rsidRDefault="00BB4D1F" w:rsidP="008A2B39">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lastRenderedPageBreak/>
        <w:t>12. Утвердить общий объем иных межбюджетных трансфертов бюджетам муниципальных районов и городских округов автономного округа:</w:t>
      </w:r>
    </w:p>
    <w:p w:rsidR="00FF039C" w:rsidRPr="001E682D" w:rsidRDefault="00BB4D1F" w:rsidP="008A2B39">
      <w:pPr>
        <w:pStyle w:val="afd"/>
        <w:tabs>
          <w:tab w:val="left" w:pos="1701"/>
        </w:tabs>
        <w:spacing w:after="0" w:line="240" w:lineRule="auto"/>
        <w:ind w:left="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w:t>
      </w:r>
      <w:r w:rsidR="00295551">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 в </w:t>
      </w:r>
      <w:r w:rsidRPr="001E682D">
        <w:rPr>
          <w:rFonts w:ascii="Times New Roman" w:eastAsia="Calibri" w:hAnsi="Times New Roman" w:cs="Times New Roman"/>
          <w:spacing w:val="-4"/>
          <w:sz w:val="28"/>
          <w:szCs w:val="28"/>
        </w:rPr>
        <w:t xml:space="preserve">сумме </w:t>
      </w:r>
      <w:r w:rsidR="007014E9" w:rsidRPr="001E682D">
        <w:rPr>
          <w:rFonts w:ascii="Times New Roman" w:eastAsia="Calibri" w:hAnsi="Times New Roman" w:cs="Times New Roman"/>
          <w:spacing w:val="-4"/>
          <w:sz w:val="28"/>
          <w:szCs w:val="28"/>
        </w:rPr>
        <w:t>2 882 734,3</w:t>
      </w:r>
      <w:r w:rsidRPr="001E682D">
        <w:rPr>
          <w:rFonts w:ascii="Times New Roman" w:eastAsia="Calibri" w:hAnsi="Times New Roman" w:cs="Times New Roman"/>
          <w:spacing w:val="-4"/>
          <w:sz w:val="28"/>
          <w:szCs w:val="28"/>
        </w:rPr>
        <w:t xml:space="preserve"> тыс. рублей;</w:t>
      </w:r>
    </w:p>
    <w:p w:rsidR="00FF039C" w:rsidRPr="001E682D" w:rsidRDefault="00BB4D1F" w:rsidP="008A2B39">
      <w:pPr>
        <w:pStyle w:val="afd"/>
        <w:tabs>
          <w:tab w:val="left" w:pos="1701"/>
        </w:tabs>
        <w:spacing w:after="0" w:line="240" w:lineRule="auto"/>
        <w:ind w:left="709"/>
        <w:jc w:val="both"/>
        <w:rPr>
          <w:rFonts w:ascii="Times New Roman" w:eastAsia="Calibri" w:hAnsi="Times New Roman" w:cs="Times New Roman"/>
          <w:spacing w:val="-4"/>
          <w:sz w:val="28"/>
          <w:szCs w:val="28"/>
        </w:rPr>
      </w:pPr>
      <w:r w:rsidRPr="001E682D">
        <w:rPr>
          <w:rFonts w:ascii="Times New Roman" w:eastAsia="Calibri" w:hAnsi="Times New Roman" w:cs="Times New Roman"/>
          <w:spacing w:val="-4"/>
          <w:sz w:val="28"/>
          <w:szCs w:val="28"/>
        </w:rPr>
        <w:t>на 202</w:t>
      </w:r>
      <w:r w:rsidR="00295551" w:rsidRPr="001E682D">
        <w:rPr>
          <w:rFonts w:ascii="Times New Roman" w:eastAsia="Calibri" w:hAnsi="Times New Roman" w:cs="Times New Roman"/>
          <w:spacing w:val="-4"/>
          <w:sz w:val="28"/>
          <w:szCs w:val="28"/>
        </w:rPr>
        <w:t>7</w:t>
      </w:r>
      <w:r w:rsidRPr="001E682D">
        <w:rPr>
          <w:rFonts w:ascii="Times New Roman" w:eastAsia="Calibri" w:hAnsi="Times New Roman" w:cs="Times New Roman"/>
          <w:spacing w:val="-4"/>
          <w:sz w:val="28"/>
          <w:szCs w:val="28"/>
        </w:rPr>
        <w:t xml:space="preserve"> год в сумме </w:t>
      </w:r>
      <w:r w:rsidR="007014E9" w:rsidRPr="001E682D">
        <w:rPr>
          <w:rFonts w:ascii="Times New Roman" w:eastAsia="Calibri" w:hAnsi="Times New Roman" w:cs="Times New Roman"/>
          <w:spacing w:val="-4"/>
          <w:sz w:val="28"/>
          <w:szCs w:val="28"/>
        </w:rPr>
        <w:t>2 942 308,2</w:t>
      </w:r>
      <w:r w:rsidRPr="001E682D">
        <w:rPr>
          <w:rFonts w:ascii="Times New Roman" w:eastAsia="Calibri" w:hAnsi="Times New Roman" w:cs="Times New Roman"/>
          <w:spacing w:val="-4"/>
          <w:sz w:val="28"/>
          <w:szCs w:val="28"/>
        </w:rPr>
        <w:t xml:space="preserve"> тыс. рублей;</w:t>
      </w:r>
    </w:p>
    <w:p w:rsidR="00FF039C" w:rsidRDefault="00BB4D1F" w:rsidP="008A2B39">
      <w:pPr>
        <w:pStyle w:val="afd"/>
        <w:tabs>
          <w:tab w:val="left" w:pos="1701"/>
        </w:tabs>
        <w:spacing w:after="0" w:line="240" w:lineRule="auto"/>
        <w:ind w:left="709"/>
        <w:jc w:val="both"/>
        <w:rPr>
          <w:rFonts w:ascii="Times New Roman" w:eastAsia="Calibri" w:hAnsi="Times New Roman" w:cs="Times New Roman"/>
          <w:spacing w:val="-2"/>
          <w:sz w:val="28"/>
          <w:szCs w:val="28"/>
        </w:rPr>
      </w:pPr>
      <w:r w:rsidRPr="001E682D">
        <w:rPr>
          <w:rFonts w:ascii="Times New Roman" w:eastAsia="Calibri" w:hAnsi="Times New Roman" w:cs="Times New Roman"/>
          <w:spacing w:val="-4"/>
          <w:sz w:val="28"/>
          <w:szCs w:val="28"/>
        </w:rPr>
        <w:t>на 202</w:t>
      </w:r>
      <w:r w:rsidR="00295551" w:rsidRPr="001E682D">
        <w:rPr>
          <w:rFonts w:ascii="Times New Roman" w:eastAsia="Calibri" w:hAnsi="Times New Roman" w:cs="Times New Roman"/>
          <w:spacing w:val="-4"/>
          <w:sz w:val="28"/>
          <w:szCs w:val="28"/>
        </w:rPr>
        <w:t>8</w:t>
      </w:r>
      <w:r w:rsidRPr="001E682D">
        <w:rPr>
          <w:rFonts w:ascii="Times New Roman" w:eastAsia="Calibri" w:hAnsi="Times New Roman" w:cs="Times New Roman"/>
          <w:spacing w:val="-4"/>
          <w:sz w:val="28"/>
          <w:szCs w:val="28"/>
        </w:rPr>
        <w:t xml:space="preserve"> год в сумме </w:t>
      </w:r>
      <w:r w:rsidR="007014E9" w:rsidRPr="001E682D">
        <w:rPr>
          <w:rFonts w:ascii="Times New Roman" w:eastAsia="Calibri" w:hAnsi="Times New Roman" w:cs="Times New Roman"/>
          <w:spacing w:val="-4"/>
          <w:sz w:val="28"/>
          <w:szCs w:val="28"/>
        </w:rPr>
        <w:t>2 930 314,8</w:t>
      </w:r>
      <w:r w:rsidRPr="001E682D">
        <w:rPr>
          <w:rFonts w:ascii="Times New Roman" w:eastAsia="Calibri" w:hAnsi="Times New Roman" w:cs="Times New Roman"/>
          <w:spacing w:val="-4"/>
          <w:sz w:val="28"/>
          <w:szCs w:val="28"/>
        </w:rPr>
        <w:t xml:space="preserve"> тыс</w:t>
      </w:r>
      <w:r>
        <w:rPr>
          <w:rFonts w:ascii="Times New Roman" w:eastAsia="Calibri" w:hAnsi="Times New Roman" w:cs="Times New Roman"/>
          <w:spacing w:val="-4"/>
          <w:sz w:val="28"/>
          <w:szCs w:val="28"/>
        </w:rPr>
        <w:t>. рублей.</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Утвердить распределение иных межбюджетных трансфертов бюджетам муниципальных районов и городских округов Ханты-Мансийского автономного округа – Югры на 202</w:t>
      </w:r>
      <w:r w:rsidR="00295551">
        <w:rPr>
          <w:rFonts w:ascii="Times New Roman" w:eastAsia="Calibri" w:hAnsi="Times New Roman" w:cs="Times New Roman"/>
          <w:spacing w:val="-2"/>
          <w:sz w:val="28"/>
          <w:szCs w:val="28"/>
        </w:rPr>
        <w:t>6</w:t>
      </w:r>
      <w:r>
        <w:rPr>
          <w:rFonts w:ascii="Times New Roman" w:eastAsia="Calibri" w:hAnsi="Times New Roman" w:cs="Times New Roman"/>
          <w:spacing w:val="-2"/>
          <w:sz w:val="28"/>
          <w:szCs w:val="28"/>
        </w:rPr>
        <w:t xml:space="preserve"> год согласно приложению 28 и на плановый период 202</w:t>
      </w:r>
      <w:r w:rsidR="00295551">
        <w:rPr>
          <w:rFonts w:ascii="Times New Roman" w:eastAsia="Calibri" w:hAnsi="Times New Roman" w:cs="Times New Roman"/>
          <w:spacing w:val="-2"/>
          <w:sz w:val="28"/>
          <w:szCs w:val="28"/>
        </w:rPr>
        <w:t>7</w:t>
      </w:r>
      <w:r>
        <w:rPr>
          <w:rFonts w:ascii="Times New Roman" w:eastAsia="Calibri" w:hAnsi="Times New Roman" w:cs="Times New Roman"/>
          <w:spacing w:val="-2"/>
          <w:sz w:val="28"/>
          <w:szCs w:val="28"/>
        </w:rPr>
        <w:t xml:space="preserve"> и 202</w:t>
      </w:r>
      <w:r w:rsidR="00295551">
        <w:rPr>
          <w:rFonts w:ascii="Times New Roman" w:eastAsia="Calibri" w:hAnsi="Times New Roman" w:cs="Times New Roman"/>
          <w:spacing w:val="-2"/>
          <w:sz w:val="28"/>
          <w:szCs w:val="28"/>
        </w:rPr>
        <w:t>8</w:t>
      </w:r>
      <w:r>
        <w:rPr>
          <w:rFonts w:ascii="Times New Roman" w:eastAsia="Calibri" w:hAnsi="Times New Roman" w:cs="Times New Roman"/>
          <w:spacing w:val="-2"/>
          <w:sz w:val="28"/>
          <w:szCs w:val="28"/>
        </w:rPr>
        <w:t xml:space="preserve"> годов согласно приложению 29 к настоящему Закону.</w:t>
      </w:r>
    </w:p>
    <w:p w:rsidR="00FF039C" w:rsidRDefault="00BB4D1F" w:rsidP="008A2B39">
      <w:pPr>
        <w:tabs>
          <w:tab w:val="left" w:pos="1701"/>
        </w:tabs>
        <w:spacing w:after="0" w:line="240" w:lineRule="auto"/>
        <w:ind w:firstLine="709"/>
        <w:jc w:val="both"/>
        <w:rPr>
          <w:rFonts w:ascii="Times New Roman" w:eastAsia="Calibri" w:hAnsi="Times New Roman" w:cs="Times New Roman"/>
          <w:color w:val="000000" w:themeColor="text1"/>
          <w:spacing w:val="-2"/>
          <w:sz w:val="28"/>
          <w:szCs w:val="28"/>
        </w:rPr>
      </w:pPr>
      <w:r>
        <w:rPr>
          <w:rFonts w:ascii="Times New Roman" w:eastAsia="Calibri" w:hAnsi="Times New Roman" w:cs="Times New Roman"/>
          <w:color w:val="000000" w:themeColor="text1"/>
          <w:spacing w:val="-2"/>
          <w:sz w:val="28"/>
          <w:szCs w:val="28"/>
        </w:rPr>
        <w:t>Установить, что распределение иных межбюджетных трансфертов бюджетам муниципальных районов и городских округов автономного округа (за исключением межбюджетных трансфертов, распределение которых утверждено приложениями 28 и 29 к настоящему Закону) утверждается нормативными правовыми актами Правительства Ханты-Мансийского автономного округа – Югры.</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13. Установить, что не использованные на 1 января 202</w:t>
      </w:r>
      <w:r w:rsidR="00295551">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года остатки межбюджетных трансфертов, полученных бюджетами муниципальных районов и городских округов автономного округа из бюджета автономного округа в форме субсидий, субвенций и иных межбюджетных трансфертов, имеющих целевое назначение, подлежат возврату в бюджет автономного округа </w:t>
      </w:r>
      <w:r>
        <w:rPr>
          <w:rFonts w:ascii="Times New Roman" w:eastAsia="Calibri" w:hAnsi="Times New Roman" w:cs="Times New Roman"/>
          <w:spacing w:val="-4"/>
          <w:sz w:val="28"/>
          <w:szCs w:val="28"/>
        </w:rPr>
        <w:br/>
        <w:t>в 202</w:t>
      </w:r>
      <w:r w:rsidR="00295551">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году: </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в течение первых 5 рабочих дней – средства федерального бюджета;</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в течение первых 15 рабочих дней – средства бюджета автономного округа.</w:t>
      </w:r>
    </w:p>
    <w:p w:rsidR="00FF039C" w:rsidRDefault="00FF039C" w:rsidP="008A2B39">
      <w:pPr>
        <w:pStyle w:val="ConsPlusNormal"/>
        <w:ind w:firstLine="709"/>
        <w:jc w:val="both"/>
        <w:rPr>
          <w:rFonts w:ascii="Times New Roman" w:eastAsia="Calibri" w:hAnsi="Times New Roman" w:cs="Times New Roman"/>
          <w:spacing w:val="-4"/>
          <w:sz w:val="28"/>
          <w:szCs w:val="28"/>
        </w:rPr>
      </w:pPr>
    </w:p>
    <w:p w:rsidR="00315E63" w:rsidRPr="00315E63" w:rsidRDefault="00315E63" w:rsidP="008A2B39">
      <w:pPr>
        <w:tabs>
          <w:tab w:val="left" w:pos="1701"/>
        </w:tabs>
        <w:spacing w:after="0" w:line="240" w:lineRule="auto"/>
        <w:ind w:firstLine="709"/>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Статья 6.</w:t>
      </w:r>
      <w:r w:rsidRPr="00315E63">
        <w:rPr>
          <w:rFonts w:ascii="Times New Roman" w:eastAsia="Calibri" w:hAnsi="Times New Roman" w:cs="Times New Roman"/>
          <w:b/>
          <w:spacing w:val="-2"/>
          <w:sz w:val="28"/>
          <w:szCs w:val="28"/>
        </w:rPr>
        <w:t xml:space="preserve"> </w:t>
      </w:r>
      <w:r>
        <w:rPr>
          <w:rFonts w:ascii="Times New Roman" w:eastAsia="Calibri" w:hAnsi="Times New Roman" w:cs="Times New Roman"/>
          <w:b/>
          <w:spacing w:val="-2"/>
          <w:sz w:val="28"/>
          <w:szCs w:val="28"/>
        </w:rPr>
        <w:t>Предоставление бюджетных кредитов</w:t>
      </w:r>
    </w:p>
    <w:p w:rsidR="00315E63" w:rsidRDefault="00315E63" w:rsidP="008A2B39">
      <w:pPr>
        <w:pStyle w:val="ConsPlusNormal"/>
        <w:ind w:firstLine="709"/>
        <w:jc w:val="both"/>
        <w:rPr>
          <w:rFonts w:ascii="Times New Roman" w:eastAsia="Calibri" w:hAnsi="Times New Roman" w:cs="Times New Roman"/>
          <w:spacing w:val="-4"/>
          <w:sz w:val="28"/>
          <w:szCs w:val="28"/>
        </w:rPr>
      </w:pPr>
    </w:p>
    <w:p w:rsidR="00FF039C" w:rsidRDefault="00BB4D1F" w:rsidP="008A2B39">
      <w:pPr>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1. Установить, что бюджетные кредиты муниципальным районам и городским округам автономного округа предоставляются из бюджета автономного округа в пределах общего объема ассигнований, предусмотренных по источникам финансирования дефицита бюджета автономного округа на эти цели:</w:t>
      </w:r>
    </w:p>
    <w:p w:rsidR="00FF039C" w:rsidRDefault="00BB4D1F" w:rsidP="008A2B39">
      <w:pPr>
        <w:spacing w:after="0"/>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в 202</w:t>
      </w:r>
      <w:r w:rsidR="00295551">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году в сумме до </w:t>
      </w:r>
      <w:r w:rsidR="00A36D73">
        <w:rPr>
          <w:rFonts w:ascii="Times New Roman" w:eastAsia="Calibri" w:hAnsi="Times New Roman" w:cs="Times New Roman"/>
          <w:spacing w:val="-4"/>
          <w:sz w:val="28"/>
          <w:szCs w:val="28"/>
        </w:rPr>
        <w:t>4 000 000,0</w:t>
      </w:r>
      <w:r>
        <w:rPr>
          <w:rFonts w:ascii="Times New Roman" w:eastAsia="Calibri" w:hAnsi="Times New Roman" w:cs="Times New Roman"/>
          <w:spacing w:val="-4"/>
          <w:sz w:val="28"/>
          <w:szCs w:val="28"/>
        </w:rPr>
        <w:t xml:space="preserve"> тыс. рублей, в том числе на срок, выходящий за пределы финансового года, в сумме </w:t>
      </w:r>
      <w:r w:rsidR="00A36D73">
        <w:rPr>
          <w:rFonts w:ascii="Times New Roman" w:eastAsia="Calibri" w:hAnsi="Times New Roman" w:cs="Times New Roman"/>
          <w:spacing w:val="-4"/>
          <w:sz w:val="28"/>
          <w:szCs w:val="28"/>
        </w:rPr>
        <w:t>3 700 000,0</w:t>
      </w:r>
      <w:r>
        <w:rPr>
          <w:rFonts w:ascii="Times New Roman" w:eastAsia="Calibri" w:hAnsi="Times New Roman" w:cs="Times New Roman"/>
          <w:spacing w:val="-4"/>
          <w:sz w:val="28"/>
          <w:szCs w:val="28"/>
        </w:rPr>
        <w:t xml:space="preserve"> тыс. рублей;</w:t>
      </w:r>
    </w:p>
    <w:p w:rsidR="00FF039C" w:rsidRDefault="00BB4D1F" w:rsidP="008A2B39">
      <w:pPr>
        <w:spacing w:after="0"/>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 в 202</w:t>
      </w:r>
      <w:r w:rsidR="00295551">
        <w:rPr>
          <w:rFonts w:ascii="Times New Roman" w:eastAsia="Calibri" w:hAnsi="Times New Roman" w:cs="Times New Roman"/>
          <w:spacing w:val="-4"/>
          <w:sz w:val="28"/>
          <w:szCs w:val="28"/>
        </w:rPr>
        <w:t>7</w:t>
      </w:r>
      <w:r>
        <w:rPr>
          <w:rFonts w:ascii="Times New Roman" w:eastAsia="Calibri" w:hAnsi="Times New Roman" w:cs="Times New Roman"/>
          <w:spacing w:val="-4"/>
          <w:sz w:val="28"/>
          <w:szCs w:val="28"/>
        </w:rPr>
        <w:t xml:space="preserve"> году в сумме до </w:t>
      </w:r>
      <w:r w:rsidR="00A36D73">
        <w:rPr>
          <w:rFonts w:ascii="Times New Roman" w:eastAsia="Calibri" w:hAnsi="Times New Roman" w:cs="Times New Roman"/>
          <w:spacing w:val="-4"/>
          <w:sz w:val="28"/>
          <w:szCs w:val="28"/>
        </w:rPr>
        <w:t xml:space="preserve">4 000 000,0 </w:t>
      </w:r>
      <w:r>
        <w:rPr>
          <w:rFonts w:ascii="Times New Roman" w:eastAsia="Calibri" w:hAnsi="Times New Roman" w:cs="Times New Roman"/>
          <w:spacing w:val="-4"/>
          <w:sz w:val="28"/>
          <w:szCs w:val="28"/>
        </w:rPr>
        <w:t xml:space="preserve">тыс. рублей, в том числе на срок, выходящий за пределы финансового года, в сумме </w:t>
      </w:r>
      <w:r w:rsidR="00A36D73">
        <w:rPr>
          <w:rFonts w:ascii="Times New Roman" w:eastAsia="Calibri" w:hAnsi="Times New Roman" w:cs="Times New Roman"/>
          <w:spacing w:val="-4"/>
          <w:sz w:val="28"/>
          <w:szCs w:val="28"/>
        </w:rPr>
        <w:t>3 700 000,0</w:t>
      </w:r>
      <w:r>
        <w:rPr>
          <w:rFonts w:ascii="Times New Roman" w:eastAsia="Calibri" w:hAnsi="Times New Roman" w:cs="Times New Roman"/>
          <w:spacing w:val="-4"/>
          <w:sz w:val="28"/>
          <w:szCs w:val="28"/>
        </w:rPr>
        <w:t xml:space="preserve"> тыс. рублей;</w:t>
      </w:r>
    </w:p>
    <w:p w:rsidR="00FF039C" w:rsidRDefault="00BB4D1F" w:rsidP="008A2B39">
      <w:pPr>
        <w:spacing w:after="0"/>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3) в 202</w:t>
      </w:r>
      <w:r w:rsidR="00295551">
        <w:rPr>
          <w:rFonts w:ascii="Times New Roman" w:eastAsia="Calibri" w:hAnsi="Times New Roman" w:cs="Times New Roman"/>
          <w:spacing w:val="-4"/>
          <w:sz w:val="28"/>
          <w:szCs w:val="28"/>
        </w:rPr>
        <w:t>8</w:t>
      </w:r>
      <w:r>
        <w:rPr>
          <w:rFonts w:ascii="Times New Roman" w:eastAsia="Calibri" w:hAnsi="Times New Roman" w:cs="Times New Roman"/>
          <w:spacing w:val="-4"/>
          <w:sz w:val="28"/>
          <w:szCs w:val="28"/>
        </w:rPr>
        <w:t xml:space="preserve"> году в сумме до </w:t>
      </w:r>
      <w:r w:rsidR="00A36D73">
        <w:rPr>
          <w:rFonts w:ascii="Times New Roman" w:eastAsia="Calibri" w:hAnsi="Times New Roman" w:cs="Times New Roman"/>
          <w:spacing w:val="-4"/>
          <w:sz w:val="28"/>
          <w:szCs w:val="28"/>
        </w:rPr>
        <w:t>4 000 000,0</w:t>
      </w:r>
      <w:r>
        <w:rPr>
          <w:rFonts w:ascii="Times New Roman" w:eastAsia="Calibri" w:hAnsi="Times New Roman" w:cs="Times New Roman"/>
          <w:spacing w:val="-4"/>
          <w:sz w:val="28"/>
          <w:szCs w:val="28"/>
        </w:rPr>
        <w:t xml:space="preserve"> тыс. рублей, в том числе на срок, выходящий за пределы финансового года, в сумме </w:t>
      </w:r>
      <w:r w:rsidR="00A36D73">
        <w:rPr>
          <w:rFonts w:ascii="Times New Roman" w:eastAsia="Calibri" w:hAnsi="Times New Roman" w:cs="Times New Roman"/>
          <w:spacing w:val="-4"/>
          <w:sz w:val="28"/>
          <w:szCs w:val="28"/>
        </w:rPr>
        <w:t>3 700 000,0</w:t>
      </w:r>
      <w:r>
        <w:rPr>
          <w:rFonts w:ascii="Times New Roman" w:eastAsia="Calibri" w:hAnsi="Times New Roman" w:cs="Times New Roman"/>
          <w:spacing w:val="-4"/>
          <w:sz w:val="28"/>
          <w:szCs w:val="28"/>
        </w:rPr>
        <w:t xml:space="preserve"> тыс. рублей.</w:t>
      </w:r>
    </w:p>
    <w:p w:rsidR="00FF039C" w:rsidRDefault="00BB4D1F" w:rsidP="008A2B39">
      <w:pPr>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2. Установить, что бюджетные кредиты муниципальным</w:t>
      </w:r>
      <w:r>
        <w:rPr>
          <w:rFonts w:ascii="Times New Roman" w:eastAsia="Calibri" w:hAnsi="Times New Roman" w:cs="Times New Roman"/>
          <w:spacing w:val="-2"/>
          <w:sz w:val="28"/>
          <w:szCs w:val="28"/>
        </w:rPr>
        <w:t xml:space="preserve"> районам и городским округам автономного округа предоставляются из бюджета автономного округа для следующих целей:</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северный завоз продукции (товаров) в связи с ограниченными сроками доставки в районы автономного округа;</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lastRenderedPageBreak/>
        <w:t xml:space="preserve">2) финансирование дефицитов бюджетов муниципальных районов и городских округов автономного округа, в том числе на реализацию </w:t>
      </w:r>
      <w:r>
        <w:rPr>
          <w:rFonts w:ascii="Times New Roman" w:hAnsi="Times New Roman" w:cs="Times New Roman"/>
          <w:sz w:val="28"/>
          <w:szCs w:val="28"/>
        </w:rPr>
        <w:t>инфраструктурных проектов,</w:t>
      </w:r>
      <w:r>
        <w:rPr>
          <w:rFonts w:ascii="Times New Roman" w:eastAsia="Calibri" w:hAnsi="Times New Roman" w:cs="Times New Roman"/>
          <w:spacing w:val="-4"/>
          <w:sz w:val="28"/>
          <w:szCs w:val="28"/>
        </w:rPr>
        <w:t xml:space="preserve"> проектов по реконструкции, модернизации, капитальному ремонту</w:t>
      </w:r>
      <w:r>
        <w:rPr>
          <w:rFonts w:ascii="Times New Roman" w:hAnsi="Times New Roman" w:cs="Times New Roman"/>
          <w:sz w:val="28"/>
          <w:szCs w:val="28"/>
        </w:rPr>
        <w:t xml:space="preserve"> объектов жилищно-коммунального комплекса</w:t>
      </w:r>
      <w:r>
        <w:rPr>
          <w:rFonts w:ascii="Times New Roman" w:eastAsia="Calibri" w:hAnsi="Times New Roman" w:cs="Times New Roman"/>
          <w:spacing w:val="-4"/>
          <w:sz w:val="28"/>
          <w:szCs w:val="28"/>
        </w:rPr>
        <w:t xml:space="preserve"> и капитальному ремонту автомобильных дорог общего пользования местного значения;</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3) погашение долговых обязательств муниципальных районов и городских округов автономного округа.</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3. Бюджетные кредиты предоставляются на условиях возмездности </w:t>
      </w:r>
      <w:r>
        <w:rPr>
          <w:rFonts w:ascii="Times New Roman" w:eastAsia="Calibri" w:hAnsi="Times New Roman" w:cs="Times New Roman"/>
          <w:spacing w:val="-4"/>
          <w:sz w:val="28"/>
          <w:szCs w:val="28"/>
        </w:rPr>
        <w:br/>
        <w:t>и возвратности.</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Бюджетные кредиты муниципальным районам и городским округам автономного округа предоставляются на следующих условиях уплаты процентов:</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по бюджетным кредитам, предоставленным для северного завоза продукции (товаров) в связи с ограниченными сроками доставки в районы автономного округа и финансирования дефицита бюджетов муниципальных районов и городских округов автономного округа, – в размере 0,1 процента годовых;</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 по бюджетным кредитам, предоставленным для погашения долговых обязательств и финансирования дефицита бюджетов муниципальных районов и городских округов автономного округа для финансового обеспечения реализации инфраструктурных проектов, проектов по реконструкции, модернизации, капитальному ремонту объектов жилищно-коммунального комплекса и капитальному ремонту автомобильных дорог общего пользования местного значения, – в размере 3 процента годовых.</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Муниципальные районы и городские округа автономного округа не предоставляют обеспечение исполнения обязательств по возврату бюджетных кредитов, уплате процентов и иных платежей, предусмотренных договором о предоставлении бюджетного кредита.</w:t>
      </w:r>
    </w:p>
    <w:p w:rsidR="00FF039C" w:rsidRDefault="00BB4D1F" w:rsidP="008A2B39">
      <w:pPr>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Бюджетные кредиты могут быть предоставлены муниципальным районам и городским округам автономного округа, не имеющим просроченной (неурегулированной) задолженности по денежным обязательствам перед бюджетом автономного округа.</w:t>
      </w:r>
    </w:p>
    <w:p w:rsidR="00FF039C" w:rsidRDefault="00BB4D1F" w:rsidP="008A2B39">
      <w:pPr>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4. Установить сроки предоставления муниципальным районам и городским округам автономного округа бюджетных кредитов из бюджета автономного округа:</w:t>
      </w:r>
    </w:p>
    <w:p w:rsidR="00FF039C" w:rsidRDefault="00BB4D1F" w:rsidP="008A2B39">
      <w:pPr>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1) для северного завоза продукции (товаров) в связи с ограниченными сроками доставки в районы автономного округа – до одного года (включительно);</w:t>
      </w:r>
    </w:p>
    <w:p w:rsidR="00FF039C" w:rsidRDefault="00BB4D1F" w:rsidP="008A2B39">
      <w:pPr>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 xml:space="preserve">2) для финансирования дефицита бюджетов и погашения долговых обязательств муниципальных районов и городских округов автономного </w:t>
      </w:r>
      <w:r w:rsidR="008A2B39">
        <w:rPr>
          <w:rFonts w:ascii="Times New Roman" w:hAnsi="Times New Roman"/>
          <w:spacing w:val="-4"/>
          <w:sz w:val="28"/>
          <w:szCs w:val="28"/>
        </w:rPr>
        <w:br/>
      </w:r>
      <w:r>
        <w:rPr>
          <w:rFonts w:ascii="Times New Roman" w:hAnsi="Times New Roman"/>
          <w:spacing w:val="-4"/>
          <w:sz w:val="28"/>
          <w:szCs w:val="28"/>
        </w:rPr>
        <w:t>округа</w:t>
      </w:r>
      <w:r w:rsidR="008A2B39">
        <w:rPr>
          <w:rFonts w:ascii="Times New Roman" w:hAnsi="Times New Roman"/>
          <w:spacing w:val="-4"/>
          <w:sz w:val="28"/>
          <w:szCs w:val="28"/>
        </w:rPr>
        <w:t xml:space="preserve"> </w:t>
      </w:r>
      <w:r>
        <w:rPr>
          <w:rFonts w:ascii="Times New Roman" w:hAnsi="Times New Roman"/>
          <w:spacing w:val="-4"/>
          <w:sz w:val="28"/>
          <w:szCs w:val="28"/>
        </w:rPr>
        <w:t>– до трех лет;</w:t>
      </w:r>
    </w:p>
    <w:p w:rsidR="00FF039C" w:rsidRDefault="00BB4D1F" w:rsidP="008A2B39">
      <w:pPr>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3) для финансирования дефицита бюджетов муниципальных районов и городских округов на реализацию инфраструктурных проектов, проектов по реконструкции, модернизации, капитальному ремонту объектов жилищно-</w:t>
      </w:r>
      <w:r>
        <w:rPr>
          <w:rFonts w:ascii="Times New Roman" w:hAnsi="Times New Roman"/>
          <w:spacing w:val="-4"/>
          <w:sz w:val="28"/>
          <w:szCs w:val="28"/>
        </w:rPr>
        <w:lastRenderedPageBreak/>
        <w:t>коммунального комплекса и капитальному ремонту автомобильных дорог общего пользования местного значения – до пяти лет.</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5. Установить, что в 202</w:t>
      </w:r>
      <w:r w:rsidR="00B96D09">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году бюджетные кредиты муниципальным районам и городским округам автономного округа для погашения долговых обязательств муниципальных районов и городских округов автономного округа предоставляются для погашения долговых обязательств, возникших до 1 января 202</w:t>
      </w:r>
      <w:r w:rsidR="00B96D09">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года.</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6. Предоставление, использование и возврат муниципальными районами и городскими округами автономного округа бюджетных кредитов, полученных из бюджета автономного округа, осуществляются в порядке, установленном Правительством автономного округа.</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Правительство автономного округа вправе принимать решения о проведении реструктуризации обязательств (задолженности) по бюджетным кредитам автономного округа, предоставленным для финансирования дефицита бюджетов муниципальных районов и городских округов автономного округа до 1 января 202</w:t>
      </w:r>
      <w:r w:rsidR="00B96D09">
        <w:rPr>
          <w:rFonts w:ascii="Times New Roman" w:eastAsia="Calibri" w:hAnsi="Times New Roman" w:cs="Times New Roman"/>
          <w:spacing w:val="-4"/>
          <w:sz w:val="28"/>
          <w:szCs w:val="28"/>
        </w:rPr>
        <w:t>6</w:t>
      </w:r>
      <w:r>
        <w:rPr>
          <w:rFonts w:ascii="Times New Roman" w:eastAsia="Calibri" w:hAnsi="Times New Roman" w:cs="Times New Roman"/>
          <w:spacing w:val="-4"/>
          <w:sz w:val="28"/>
          <w:szCs w:val="28"/>
        </w:rPr>
        <w:t xml:space="preserve"> года, путем пролонгации срока возврата таких средств на срок не более двух лет, в том числе предоставления отсрочки (при условии отсутствия фактов нецелевого использования бюджетного кредита) в соответствии с правилами реструктуризации, установленными Правительством автономного округа.</w:t>
      </w:r>
    </w:p>
    <w:p w:rsidR="00FF039C" w:rsidRDefault="00FF039C">
      <w:pPr>
        <w:tabs>
          <w:tab w:val="left" w:pos="1701"/>
        </w:tabs>
        <w:spacing w:after="0" w:line="240" w:lineRule="auto"/>
        <w:ind w:firstLine="709"/>
        <w:jc w:val="both"/>
        <w:rPr>
          <w:rFonts w:ascii="Times New Roman" w:eastAsia="Calibri" w:hAnsi="Times New Roman" w:cs="Times New Roman"/>
          <w:spacing w:val="-4"/>
          <w:sz w:val="28"/>
          <w:szCs w:val="28"/>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405"/>
      </w:tblGrid>
      <w:tr w:rsidR="00FF039C">
        <w:tc>
          <w:tcPr>
            <w:tcW w:w="1949" w:type="dxa"/>
          </w:tcPr>
          <w:p w:rsidR="00FF039C" w:rsidRDefault="00BB4D1F">
            <w:pPr>
              <w:ind w:right="-75"/>
              <w:jc w:val="right"/>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Статья 7.</w:t>
            </w:r>
          </w:p>
        </w:tc>
        <w:tc>
          <w:tcPr>
            <w:tcW w:w="7405" w:type="dxa"/>
          </w:tcPr>
          <w:p w:rsidR="00FF039C" w:rsidRDefault="00BB4D1F" w:rsidP="00315E63">
            <w:pPr>
              <w:tabs>
                <w:tab w:val="left" w:pos="1701"/>
              </w:tabs>
              <w:ind w:left="-113"/>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Государственные внутренние заимствования</w:t>
            </w:r>
            <w:r>
              <w:rPr>
                <w:rFonts w:ascii="Times New Roman" w:eastAsia="Calibri" w:hAnsi="Times New Roman" w:cs="Times New Roman"/>
                <w:spacing w:val="-2"/>
                <w:sz w:val="28"/>
                <w:szCs w:val="28"/>
              </w:rPr>
              <w:t xml:space="preserve"> </w:t>
            </w:r>
            <w:r>
              <w:rPr>
                <w:rFonts w:ascii="Times New Roman" w:eastAsia="Calibri" w:hAnsi="Times New Roman" w:cs="Times New Roman"/>
                <w:spacing w:val="-2"/>
                <w:sz w:val="28"/>
                <w:szCs w:val="28"/>
              </w:rPr>
              <w:br/>
            </w:r>
            <w:r>
              <w:rPr>
                <w:rFonts w:ascii="Times New Roman" w:eastAsia="Calibri" w:hAnsi="Times New Roman" w:cs="Times New Roman"/>
                <w:b/>
                <w:spacing w:val="-2"/>
                <w:sz w:val="28"/>
                <w:szCs w:val="28"/>
              </w:rPr>
              <w:t>автономного округа</w:t>
            </w:r>
          </w:p>
          <w:p w:rsidR="00FF039C" w:rsidRDefault="00FF039C">
            <w:pPr>
              <w:tabs>
                <w:tab w:val="left" w:pos="1701"/>
              </w:tabs>
              <w:rPr>
                <w:rFonts w:ascii="Times New Roman" w:eastAsia="Calibri" w:hAnsi="Times New Roman" w:cs="Times New Roman"/>
                <w:b/>
                <w:spacing w:val="-2"/>
                <w:sz w:val="28"/>
                <w:szCs w:val="28"/>
              </w:rPr>
            </w:pPr>
          </w:p>
        </w:tc>
      </w:tr>
    </w:tbl>
    <w:p w:rsidR="00FF039C" w:rsidRDefault="00BB4D1F">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Утвердить </w:t>
      </w:r>
      <w:hyperlink r:id="rId9" w:tooltip="consultantplus://offline/ref=9828C5D79E2A23CE95A8C72A3B12E6B81EFA4119929A9AEB8F4063A83AEB1CFE9B6F6AF4C02DA11C8DEF20A867K" w:history="1">
        <w:r>
          <w:rPr>
            <w:rFonts w:ascii="Times New Roman" w:eastAsia="Calibri" w:hAnsi="Times New Roman" w:cs="Times New Roman"/>
            <w:spacing w:val="-2"/>
            <w:sz w:val="28"/>
            <w:szCs w:val="28"/>
          </w:rPr>
          <w:t>программу</w:t>
        </w:r>
      </w:hyperlink>
      <w:r>
        <w:rPr>
          <w:rFonts w:ascii="Times New Roman" w:eastAsia="Calibri" w:hAnsi="Times New Roman" w:cs="Times New Roman"/>
          <w:spacing w:val="-2"/>
          <w:sz w:val="28"/>
          <w:szCs w:val="28"/>
        </w:rPr>
        <w:t xml:space="preserve"> государственных внутренних заимствований Ханты-Мансийского автономного округа – Югры на 202</w:t>
      </w:r>
      <w:r w:rsidR="00B96D09">
        <w:rPr>
          <w:rFonts w:ascii="Times New Roman" w:eastAsia="Calibri" w:hAnsi="Times New Roman" w:cs="Times New Roman"/>
          <w:spacing w:val="-2"/>
          <w:sz w:val="28"/>
          <w:szCs w:val="28"/>
        </w:rPr>
        <w:t>6</w:t>
      </w:r>
      <w:r>
        <w:rPr>
          <w:rFonts w:ascii="Times New Roman" w:eastAsia="Calibri" w:hAnsi="Times New Roman" w:cs="Times New Roman"/>
          <w:spacing w:val="-2"/>
          <w:sz w:val="28"/>
          <w:szCs w:val="28"/>
        </w:rPr>
        <w:t xml:space="preserve"> год и на плановый период 202</w:t>
      </w:r>
      <w:r w:rsidR="00B96D09">
        <w:rPr>
          <w:rFonts w:ascii="Times New Roman" w:eastAsia="Calibri" w:hAnsi="Times New Roman" w:cs="Times New Roman"/>
          <w:spacing w:val="-2"/>
          <w:sz w:val="28"/>
          <w:szCs w:val="28"/>
        </w:rPr>
        <w:t>7</w:t>
      </w:r>
      <w:r>
        <w:rPr>
          <w:rFonts w:ascii="Times New Roman" w:eastAsia="Calibri" w:hAnsi="Times New Roman" w:cs="Times New Roman"/>
          <w:spacing w:val="-2"/>
          <w:sz w:val="28"/>
          <w:szCs w:val="28"/>
        </w:rPr>
        <w:t xml:space="preserve"> и 202</w:t>
      </w:r>
      <w:r w:rsidR="00B96D09">
        <w:rPr>
          <w:rFonts w:ascii="Times New Roman" w:eastAsia="Calibri" w:hAnsi="Times New Roman" w:cs="Times New Roman"/>
          <w:spacing w:val="-2"/>
          <w:sz w:val="28"/>
          <w:szCs w:val="28"/>
        </w:rPr>
        <w:t>8</w:t>
      </w:r>
      <w:r>
        <w:rPr>
          <w:rFonts w:ascii="Times New Roman" w:eastAsia="Calibri" w:hAnsi="Times New Roman" w:cs="Times New Roman"/>
          <w:spacing w:val="-2"/>
          <w:sz w:val="28"/>
          <w:szCs w:val="28"/>
        </w:rPr>
        <w:t xml:space="preserve"> годов согласно приложению 3</w:t>
      </w:r>
      <w:r w:rsidRPr="000D19AF">
        <w:rPr>
          <w:rFonts w:ascii="Times New Roman" w:eastAsia="Calibri" w:hAnsi="Times New Roman" w:cs="Times New Roman"/>
          <w:spacing w:val="-2"/>
          <w:sz w:val="28"/>
          <w:szCs w:val="28"/>
        </w:rPr>
        <w:t>0</w:t>
      </w:r>
      <w:r>
        <w:rPr>
          <w:rFonts w:ascii="Times New Roman" w:eastAsia="Calibri" w:hAnsi="Times New Roman" w:cs="Times New Roman"/>
          <w:spacing w:val="-2"/>
          <w:sz w:val="28"/>
          <w:szCs w:val="28"/>
        </w:rPr>
        <w:t xml:space="preserve"> к настоящему Закону.</w:t>
      </w:r>
    </w:p>
    <w:p w:rsidR="00315E63" w:rsidRDefault="00315E63">
      <w:pPr>
        <w:tabs>
          <w:tab w:val="left" w:pos="1701"/>
        </w:tabs>
        <w:spacing w:after="0" w:line="240" w:lineRule="auto"/>
        <w:ind w:firstLine="709"/>
        <w:jc w:val="both"/>
        <w:rPr>
          <w:rFonts w:ascii="Times New Roman" w:eastAsia="Calibri" w:hAnsi="Times New Roman" w:cs="Times New Roman"/>
          <w:spacing w:val="-2"/>
          <w:sz w:val="28"/>
          <w:szCs w:val="28"/>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403"/>
      </w:tblGrid>
      <w:tr w:rsidR="002D40C5" w:rsidTr="002D40C5">
        <w:tc>
          <w:tcPr>
            <w:tcW w:w="1951" w:type="dxa"/>
          </w:tcPr>
          <w:p w:rsidR="002D40C5" w:rsidRDefault="002D40C5" w:rsidP="002D40C5">
            <w:pPr>
              <w:ind w:right="-75"/>
              <w:jc w:val="right"/>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Статья 8.</w:t>
            </w:r>
          </w:p>
        </w:tc>
        <w:tc>
          <w:tcPr>
            <w:tcW w:w="7403" w:type="dxa"/>
          </w:tcPr>
          <w:p w:rsidR="002D40C5" w:rsidRDefault="002D40C5" w:rsidP="005E5996">
            <w:pPr>
              <w:tabs>
                <w:tab w:val="left" w:pos="1701"/>
              </w:tabs>
              <w:ind w:left="-113"/>
              <w:jc w:val="both"/>
              <w:rPr>
                <w:rFonts w:ascii="Times New Roman" w:eastAsia="Calibri" w:hAnsi="Times New Roman" w:cs="Times New Roman"/>
                <w:spacing w:val="-2"/>
                <w:sz w:val="28"/>
                <w:szCs w:val="28"/>
              </w:rPr>
            </w:pPr>
            <w:r>
              <w:rPr>
                <w:rFonts w:ascii="Times New Roman" w:eastAsia="Calibri" w:hAnsi="Times New Roman" w:cs="Times New Roman"/>
                <w:b/>
                <w:spacing w:val="-2"/>
                <w:sz w:val="28"/>
                <w:szCs w:val="28"/>
              </w:rPr>
              <w:t xml:space="preserve">Отдельные операции по источникам финансирования </w:t>
            </w:r>
            <w:r>
              <w:rPr>
                <w:rFonts w:ascii="Times New Roman" w:eastAsia="Calibri" w:hAnsi="Times New Roman" w:cs="Times New Roman"/>
                <w:spacing w:val="-2"/>
                <w:sz w:val="28"/>
                <w:szCs w:val="28"/>
              </w:rPr>
              <w:t xml:space="preserve">   </w:t>
            </w:r>
            <w:r>
              <w:rPr>
                <w:rFonts w:ascii="Times New Roman" w:eastAsia="Calibri" w:hAnsi="Times New Roman" w:cs="Times New Roman"/>
                <w:spacing w:val="-2"/>
                <w:sz w:val="28"/>
                <w:szCs w:val="28"/>
              </w:rPr>
              <w:br/>
            </w:r>
            <w:r>
              <w:rPr>
                <w:rFonts w:ascii="Times New Roman" w:eastAsia="Calibri" w:hAnsi="Times New Roman" w:cs="Times New Roman"/>
                <w:b/>
                <w:spacing w:val="-2"/>
                <w:sz w:val="28"/>
                <w:szCs w:val="28"/>
              </w:rPr>
              <w:t>дефицита бюджета автономного округа</w:t>
            </w:r>
            <w:r>
              <w:rPr>
                <w:rFonts w:ascii="Times New Roman" w:eastAsia="Calibri" w:hAnsi="Times New Roman" w:cs="Times New Roman"/>
                <w:spacing w:val="-2"/>
                <w:sz w:val="28"/>
                <w:szCs w:val="28"/>
              </w:rPr>
              <w:t xml:space="preserve"> </w:t>
            </w:r>
          </w:p>
        </w:tc>
      </w:tr>
    </w:tbl>
    <w:p w:rsidR="00F94FCC" w:rsidRDefault="00F94FCC" w:rsidP="00F94FCC">
      <w:pPr>
        <w:tabs>
          <w:tab w:val="left" w:pos="1701"/>
        </w:tabs>
        <w:spacing w:after="0" w:line="240" w:lineRule="auto"/>
        <w:ind w:left="-57" w:firstLine="766"/>
        <w:rPr>
          <w:rFonts w:ascii="Times New Roman" w:eastAsia="Calibri" w:hAnsi="Times New Roman" w:cs="Times New Roman"/>
          <w:b/>
          <w:spacing w:val="-2"/>
          <w:sz w:val="28"/>
          <w:szCs w:val="28"/>
        </w:rPr>
      </w:pPr>
    </w:p>
    <w:p w:rsidR="00FF039C"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z w:val="28"/>
          <w:szCs w:val="28"/>
        </w:rPr>
        <w:t>1. Утвердить источники внутреннего финансирования дефицита бюджета Ханты-Мансийского автономного округа – Югры на 202</w:t>
      </w:r>
      <w:r w:rsidR="00B96D09">
        <w:rPr>
          <w:rFonts w:ascii="Times New Roman" w:eastAsia="Calibri" w:hAnsi="Times New Roman" w:cs="Times New Roman"/>
          <w:sz w:val="28"/>
          <w:szCs w:val="28"/>
        </w:rPr>
        <w:t>6</w:t>
      </w:r>
      <w:r>
        <w:rPr>
          <w:rFonts w:ascii="Times New Roman" w:eastAsia="Calibri" w:hAnsi="Times New Roman" w:cs="Times New Roman"/>
          <w:sz w:val="28"/>
          <w:szCs w:val="28"/>
        </w:rPr>
        <w:t xml:space="preserve"> год согласно приложению 14 и на плановый период 202</w:t>
      </w:r>
      <w:r w:rsidR="00B96D09">
        <w:rPr>
          <w:rFonts w:ascii="Times New Roman" w:eastAsia="Calibri" w:hAnsi="Times New Roman" w:cs="Times New Roman"/>
          <w:sz w:val="28"/>
          <w:szCs w:val="28"/>
        </w:rPr>
        <w:t>7</w:t>
      </w:r>
      <w:r>
        <w:rPr>
          <w:rFonts w:ascii="Times New Roman" w:eastAsia="Calibri" w:hAnsi="Times New Roman" w:cs="Times New Roman"/>
          <w:sz w:val="28"/>
          <w:szCs w:val="28"/>
        </w:rPr>
        <w:t xml:space="preserve"> и 202</w:t>
      </w:r>
      <w:r w:rsidR="00B96D09">
        <w:rPr>
          <w:rFonts w:ascii="Times New Roman" w:eastAsia="Calibri" w:hAnsi="Times New Roman" w:cs="Times New Roman"/>
          <w:sz w:val="28"/>
          <w:szCs w:val="28"/>
        </w:rPr>
        <w:t>8</w:t>
      </w:r>
      <w:r>
        <w:rPr>
          <w:rFonts w:ascii="Times New Roman" w:eastAsia="Calibri" w:hAnsi="Times New Roman" w:cs="Times New Roman"/>
          <w:sz w:val="28"/>
          <w:szCs w:val="28"/>
        </w:rPr>
        <w:t xml:space="preserve"> годов согласно приложению 15</w:t>
      </w:r>
      <w:r>
        <w:rPr>
          <w:rFonts w:ascii="Times New Roman" w:eastAsia="Calibri" w:hAnsi="Times New Roman" w:cs="Times New Roman"/>
          <w:spacing w:val="-4"/>
          <w:sz w:val="28"/>
          <w:szCs w:val="28"/>
        </w:rPr>
        <w:t xml:space="preserve"> к настоящему Закону.</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2. Предусмотреть в составе источников внутреннего финансирования дефицита бюджета автономного округа средства резервного фонда автономного округа:</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1) на 202</w:t>
      </w:r>
      <w:r w:rsidR="00B96D09">
        <w:rPr>
          <w:rFonts w:ascii="Times New Roman" w:eastAsia="Calibri" w:hAnsi="Times New Roman" w:cs="Times New Roman"/>
          <w:spacing w:val="-2"/>
          <w:sz w:val="28"/>
          <w:szCs w:val="28"/>
        </w:rPr>
        <w:t>6</w:t>
      </w:r>
      <w:r>
        <w:rPr>
          <w:rFonts w:ascii="Times New Roman" w:eastAsia="Calibri" w:hAnsi="Times New Roman" w:cs="Times New Roman"/>
          <w:spacing w:val="-2"/>
          <w:sz w:val="28"/>
          <w:szCs w:val="28"/>
        </w:rPr>
        <w:t xml:space="preserve"> год в сумме </w:t>
      </w:r>
      <w:r w:rsidR="00A36D73">
        <w:rPr>
          <w:rFonts w:ascii="Times New Roman" w:eastAsia="Calibri" w:hAnsi="Times New Roman" w:cs="Times New Roman"/>
          <w:spacing w:val="-2"/>
          <w:sz w:val="28"/>
          <w:szCs w:val="28"/>
        </w:rPr>
        <w:t>7</w:t>
      </w:r>
      <w:r w:rsidR="00EA1647">
        <w:rPr>
          <w:rFonts w:ascii="Times New Roman" w:eastAsia="Calibri" w:hAnsi="Times New Roman" w:cs="Times New Roman"/>
          <w:spacing w:val="-2"/>
          <w:sz w:val="28"/>
          <w:szCs w:val="28"/>
        </w:rPr>
        <w:t> 000 000,0</w:t>
      </w:r>
      <w:r>
        <w:rPr>
          <w:rFonts w:ascii="Times New Roman" w:eastAsia="Calibri" w:hAnsi="Times New Roman" w:cs="Times New Roman"/>
          <w:spacing w:val="-2"/>
          <w:sz w:val="28"/>
          <w:szCs w:val="28"/>
        </w:rPr>
        <w:t xml:space="preserve"> тыс. рублей;</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2) на 202</w:t>
      </w:r>
      <w:r w:rsidR="00B96D09">
        <w:rPr>
          <w:rFonts w:ascii="Times New Roman" w:eastAsia="Calibri" w:hAnsi="Times New Roman" w:cs="Times New Roman"/>
          <w:spacing w:val="-2"/>
          <w:sz w:val="28"/>
          <w:szCs w:val="28"/>
        </w:rPr>
        <w:t>7</w:t>
      </w:r>
      <w:r>
        <w:rPr>
          <w:rFonts w:ascii="Times New Roman" w:eastAsia="Calibri" w:hAnsi="Times New Roman" w:cs="Times New Roman"/>
          <w:spacing w:val="-2"/>
          <w:sz w:val="28"/>
          <w:szCs w:val="28"/>
        </w:rPr>
        <w:t xml:space="preserve"> год в сумме </w:t>
      </w:r>
      <w:r w:rsidR="00EA1647">
        <w:rPr>
          <w:rFonts w:ascii="Times New Roman" w:eastAsia="Calibri" w:hAnsi="Times New Roman" w:cs="Times New Roman"/>
          <w:spacing w:val="-2"/>
          <w:sz w:val="28"/>
          <w:szCs w:val="28"/>
        </w:rPr>
        <w:t>7 000 000,0</w:t>
      </w:r>
      <w:r>
        <w:rPr>
          <w:rFonts w:ascii="Times New Roman" w:eastAsia="Calibri" w:hAnsi="Times New Roman" w:cs="Times New Roman"/>
          <w:spacing w:val="-2"/>
          <w:sz w:val="28"/>
          <w:szCs w:val="28"/>
        </w:rPr>
        <w:t xml:space="preserve"> тыс. рублей;</w:t>
      </w:r>
    </w:p>
    <w:p w:rsidR="00FF039C" w:rsidRDefault="00BB4D1F" w:rsidP="008A2B39">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3) на 20</w:t>
      </w:r>
      <w:r w:rsidR="00B96D09">
        <w:rPr>
          <w:rFonts w:ascii="Times New Roman" w:eastAsia="Calibri" w:hAnsi="Times New Roman" w:cs="Times New Roman"/>
          <w:spacing w:val="-2"/>
          <w:sz w:val="28"/>
          <w:szCs w:val="28"/>
        </w:rPr>
        <w:t>28</w:t>
      </w:r>
      <w:r>
        <w:rPr>
          <w:rFonts w:ascii="Times New Roman" w:eastAsia="Calibri" w:hAnsi="Times New Roman" w:cs="Times New Roman"/>
          <w:spacing w:val="-2"/>
          <w:sz w:val="28"/>
          <w:szCs w:val="28"/>
        </w:rPr>
        <w:t xml:space="preserve"> год в сумме </w:t>
      </w:r>
      <w:r w:rsidR="00EA1647">
        <w:rPr>
          <w:rFonts w:ascii="Times New Roman" w:eastAsia="Calibri" w:hAnsi="Times New Roman" w:cs="Times New Roman"/>
          <w:spacing w:val="-2"/>
          <w:sz w:val="28"/>
          <w:szCs w:val="28"/>
        </w:rPr>
        <w:t>7 000 000,0</w:t>
      </w:r>
      <w:r>
        <w:rPr>
          <w:rFonts w:ascii="Times New Roman" w:eastAsia="Calibri" w:hAnsi="Times New Roman" w:cs="Times New Roman"/>
          <w:spacing w:val="-2"/>
          <w:sz w:val="28"/>
          <w:szCs w:val="28"/>
        </w:rPr>
        <w:t xml:space="preserve"> тыс. рублей.</w:t>
      </w:r>
    </w:p>
    <w:p w:rsidR="00FF039C" w:rsidRDefault="00FF039C" w:rsidP="008A2B39">
      <w:pPr>
        <w:tabs>
          <w:tab w:val="left" w:pos="1701"/>
        </w:tabs>
        <w:spacing w:after="0" w:line="240" w:lineRule="auto"/>
        <w:ind w:firstLine="709"/>
        <w:jc w:val="both"/>
        <w:rPr>
          <w:rFonts w:ascii="Times New Roman" w:eastAsia="Calibri" w:hAnsi="Times New Roman" w:cs="Times New Roman"/>
          <w:spacing w:val="-2"/>
          <w:sz w:val="28"/>
          <w:szCs w:val="28"/>
        </w:rPr>
      </w:pPr>
    </w:p>
    <w:p w:rsidR="008A2B39" w:rsidRDefault="008A2B39" w:rsidP="008A2B39">
      <w:pPr>
        <w:tabs>
          <w:tab w:val="left" w:pos="1701"/>
        </w:tabs>
        <w:spacing w:after="0" w:line="240" w:lineRule="auto"/>
        <w:ind w:firstLine="709"/>
        <w:jc w:val="both"/>
        <w:rPr>
          <w:rFonts w:ascii="Times New Roman" w:eastAsia="Calibri" w:hAnsi="Times New Roman" w:cs="Times New Roman"/>
          <w:spacing w:val="-2"/>
          <w:sz w:val="28"/>
          <w:szCs w:val="28"/>
        </w:rPr>
      </w:pPr>
    </w:p>
    <w:p w:rsidR="008A2B39" w:rsidRDefault="008A2B39" w:rsidP="008A2B39">
      <w:pPr>
        <w:tabs>
          <w:tab w:val="left" w:pos="1701"/>
        </w:tabs>
        <w:spacing w:after="0" w:line="240" w:lineRule="auto"/>
        <w:ind w:firstLine="709"/>
        <w:jc w:val="both"/>
        <w:rPr>
          <w:rFonts w:ascii="Times New Roman" w:eastAsia="Calibri" w:hAnsi="Times New Roman" w:cs="Times New Roman"/>
          <w:spacing w:val="-2"/>
          <w:sz w:val="28"/>
          <w:szCs w:val="28"/>
        </w:rPr>
      </w:pPr>
    </w:p>
    <w:p w:rsidR="008A2B39" w:rsidRDefault="008A2B39" w:rsidP="008A2B39">
      <w:pPr>
        <w:tabs>
          <w:tab w:val="left" w:pos="1701"/>
        </w:tabs>
        <w:spacing w:after="0" w:line="240" w:lineRule="auto"/>
        <w:ind w:firstLine="709"/>
        <w:jc w:val="both"/>
        <w:rPr>
          <w:rFonts w:ascii="Times New Roman" w:eastAsia="Calibri" w:hAnsi="Times New Roman" w:cs="Times New Roman"/>
          <w:spacing w:val="-2"/>
          <w:sz w:val="28"/>
          <w:szCs w:val="28"/>
        </w:rPr>
      </w:pPr>
    </w:p>
    <w:p w:rsidR="008A2B39" w:rsidRDefault="008A2B39" w:rsidP="008A2B39">
      <w:pPr>
        <w:tabs>
          <w:tab w:val="left" w:pos="1701"/>
        </w:tabs>
        <w:spacing w:after="0" w:line="240" w:lineRule="auto"/>
        <w:ind w:firstLine="709"/>
        <w:jc w:val="both"/>
        <w:rPr>
          <w:rFonts w:ascii="Times New Roman" w:eastAsia="Calibri" w:hAnsi="Times New Roman" w:cs="Times New Roman"/>
          <w:spacing w:val="-2"/>
          <w:sz w:val="28"/>
          <w:szCs w:val="28"/>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FF039C">
        <w:tc>
          <w:tcPr>
            <w:tcW w:w="1984" w:type="dxa"/>
          </w:tcPr>
          <w:p w:rsidR="00FF039C" w:rsidRDefault="00BB4D1F" w:rsidP="008A2B39">
            <w:pPr>
              <w:ind w:right="-75" w:firstLine="709"/>
              <w:jc w:val="right"/>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lastRenderedPageBreak/>
              <w:t>Статья 9.</w:t>
            </w:r>
          </w:p>
        </w:tc>
        <w:tc>
          <w:tcPr>
            <w:tcW w:w="7586" w:type="dxa"/>
          </w:tcPr>
          <w:p w:rsidR="00FF039C" w:rsidRDefault="00BB4D1F" w:rsidP="008A2B39">
            <w:pPr>
              <w:tabs>
                <w:tab w:val="left" w:pos="1701"/>
              </w:tabs>
              <w:ind w:left="-113" w:firstLine="113"/>
              <w:jc w:val="both"/>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 xml:space="preserve">Особенности исполнения бюджета автономного округа </w:t>
            </w:r>
          </w:p>
          <w:p w:rsidR="00FF039C" w:rsidRDefault="00FF039C" w:rsidP="008A2B39">
            <w:pPr>
              <w:tabs>
                <w:tab w:val="left" w:pos="1701"/>
              </w:tabs>
              <w:ind w:left="-113" w:firstLine="709"/>
              <w:jc w:val="both"/>
              <w:rPr>
                <w:rFonts w:ascii="Times New Roman" w:eastAsia="Calibri" w:hAnsi="Times New Roman" w:cs="Times New Roman"/>
                <w:spacing w:val="-2"/>
                <w:sz w:val="28"/>
                <w:szCs w:val="28"/>
              </w:rPr>
            </w:pPr>
          </w:p>
        </w:tc>
      </w:tr>
    </w:tbl>
    <w:p w:rsidR="00FF039C" w:rsidRDefault="00BB4D1F" w:rsidP="008A2B39">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Департамент финансов Ханты-Мансийского автономного округа – Югры (далее также – Департамент финансов автономного округа) </w:t>
      </w:r>
      <w:r>
        <w:rPr>
          <w:rFonts w:ascii="Times New Roman" w:eastAsia="Calibri" w:hAnsi="Times New Roman" w:cs="Times New Roman"/>
          <w:spacing w:val="-4"/>
          <w:sz w:val="28"/>
          <w:szCs w:val="28"/>
        </w:rPr>
        <w:br/>
        <w:t>в соответствии с пунктом 8 статьи 217 Бюджетного кодекса Российской Федерации, пунктом 2.1 статьи 3 Закона Ханты-Мансийского автономного округа – Югры "Об отдельных вопросах организации и осуществления бюджетного процесса в Ханты-Мансийском автономном округе – Югре" вправе вносить изменения в показатели сводной бюджетной росписи бюджета автономного округа без внесения изменений в настоящий Закон по следующим дополнительным основаниям:</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перераспределение бюджетных ассигнований, предусмотренных главным распорядителям средств бюджета автономного округа на предоставление государственным бюджетным и автономным учреждениям автономного округа субсидий на финансовое обеспечение выполнения государственного задания на оказание государственных услуг (выполнение работ) и субсидий на цели, не связанные с финансовым обеспечением выполнения государственного задания, на обеспечение выполнения функций казенных учреждений, в том числе по оказанию государственных услуг (выполнению работ), между учреждениями автономного округа и (или) кодами классификации расходов бюджетов; </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 увеличение бюджетных ассигнований по соответствующим кодам бюджетной классификации Российской Федерации за счет средств, образовавшихся в связи с экономией в текущем финансовом году бюджетных ассигнований на оказание государственных услуг (выполнение работ), в пределах общего объема бюджетных ассигнований, предусмотренных главному распорядителю средств бюджета автономного округа в текущем финансовом году</w:t>
      </w:r>
      <w:r>
        <w:rPr>
          <w:rFonts w:ascii="Times New Roman" w:eastAsia="Calibri" w:hAnsi="Times New Roman" w:cs="Times New Roman"/>
          <w:color w:val="FF0000"/>
          <w:spacing w:val="-4"/>
          <w:sz w:val="28"/>
          <w:szCs w:val="28"/>
        </w:rPr>
        <w:t xml:space="preserve"> </w:t>
      </w:r>
      <w:r>
        <w:rPr>
          <w:rFonts w:ascii="Times New Roman" w:eastAsia="Calibri" w:hAnsi="Times New Roman" w:cs="Times New Roman"/>
          <w:spacing w:val="-4"/>
          <w:sz w:val="28"/>
          <w:szCs w:val="28"/>
        </w:rPr>
        <w:t>на указанные цели;</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3) перераспределение бюджетных ассигнований между структурными элементами (мероприятиями) государственных программ автономного округа, </w:t>
      </w:r>
      <w:r>
        <w:rPr>
          <w:rFonts w:ascii="Times New Roman" w:eastAsia="Calibri" w:hAnsi="Times New Roman" w:cs="Times New Roman"/>
          <w:spacing w:val="-4"/>
          <w:sz w:val="28"/>
          <w:szCs w:val="28"/>
        </w:rPr>
        <w:br/>
        <w:t>а также между их соисполнителями, участниками;</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4) перераспределение бюджетных ассигнований на социальное обеспечение населения между видами обязательств в пределах общего объема бюджетных ассигнований на социальное обеспечение населения;</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5) </w:t>
      </w:r>
      <w:r>
        <w:rPr>
          <w:rFonts w:ascii="Times New Roman" w:eastAsia="Times New Roman" w:hAnsi="Times New Roman"/>
          <w:spacing w:val="-4"/>
          <w:sz w:val="28"/>
          <w:szCs w:val="20"/>
          <w:lang w:eastAsia="ru-RU"/>
        </w:rPr>
        <w:t>увеличение за счет средств федерального бюджета объема субсидий, субвенций и иных межбюджетных трансфертов на основании правового акта Российской Федерации, доведения предельного объема оплаты денежных обязательств за счет межбюджетных трансфертов, предоставляемых в форме субсидий, субвенций и иных межбюджетных трансфертов, поступления иных межбюджетных трансфертов, имеющих целевое назначение, сверх объемов, утвержденных законом о бюджете</w:t>
      </w:r>
      <w:r>
        <w:rPr>
          <w:rFonts w:ascii="Times New Roman" w:eastAsia="Calibri" w:hAnsi="Times New Roman" w:cs="Times New Roman"/>
          <w:spacing w:val="-4"/>
          <w:sz w:val="28"/>
          <w:szCs w:val="28"/>
        </w:rPr>
        <w:t>;</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6) перераспределение бюджетных ассигнований по соответствующим кодам классификации расходов бюджета в целях обеспечения условий предоставления межбюджетных трансфертов из федерального бюджета;</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7) изменение бюджетной классификации расходов бюджета автономного округа без изменения целевого направления средств;</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lastRenderedPageBreak/>
        <w:t>8) увеличение в соответствии с распоряжениями Правительства автономного округа бюджетных ассигнований на сумму не использованных по состоянию на 1 января текущего финансового года остатков средств дорожного фонда Ханты-Мансийского автономного округа – Югры для последующего использования на те же цели;</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9) перераспределение бюджетных ассигнований между региональными проектами, обеспечивающими достижение целей, показателей и результатов федеральных проектов;</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10) увеличение (уменьшение) бюджетных ассигнований, предусмотренных на финансовое обеспечение реализации региональных проектов, обеспечивающих достижение целей, показателей и результатов федеральных проектов, за счет перераспределения бюджетных ассигнований, </w:t>
      </w:r>
      <w:r>
        <w:rPr>
          <w:rFonts w:ascii="Times New Roman" w:eastAsia="Calibri" w:hAnsi="Times New Roman" w:cs="Times New Roman"/>
          <w:spacing w:val="-4"/>
          <w:sz w:val="28"/>
          <w:szCs w:val="28"/>
        </w:rPr>
        <w:br/>
        <w:t>не отнесенных настоящим Законом на указанные цели;</w:t>
      </w:r>
    </w:p>
    <w:p w:rsidR="00FF039C" w:rsidRDefault="00BB4D1F" w:rsidP="008A2B39">
      <w:pPr>
        <w:spacing w:after="0" w:line="240" w:lineRule="auto"/>
        <w:ind w:firstLine="709"/>
        <w:jc w:val="both"/>
        <w:rPr>
          <w:rFonts w:ascii="Times New Roman" w:hAnsi="Times New Roman" w:cs="Times New Roman"/>
          <w:iCs/>
          <w:sz w:val="28"/>
          <w:szCs w:val="28"/>
        </w:rPr>
      </w:pPr>
      <w:r>
        <w:rPr>
          <w:rFonts w:ascii="Times New Roman" w:eastAsia="Calibri" w:hAnsi="Times New Roman" w:cs="Times New Roman"/>
          <w:spacing w:val="-4"/>
          <w:sz w:val="28"/>
          <w:szCs w:val="28"/>
        </w:rPr>
        <w:t xml:space="preserve">11) увеличение бюджетных ассигнований резервного фонда Правительства автономного округа в размере </w:t>
      </w:r>
      <w:r>
        <w:rPr>
          <w:rFonts w:ascii="Times New Roman" w:hAnsi="Times New Roman" w:cs="Times New Roman"/>
          <w:iCs/>
          <w:sz w:val="28"/>
          <w:szCs w:val="28"/>
        </w:rPr>
        <w:t>субсидий и иных межбюджетных трансфертов, имеющих целевое назначение, в отношении которых на 15 февраля текущего финансового года (не позднее 30 дней после дня вступления в силу закона автономного округа о внесении изменений в закон автономного округа о бюджете на текущий финансовый год и плановый период) не заключены соглашения об их предоставлении бюджетам муниципальных образований автономного округа;</w:t>
      </w:r>
    </w:p>
    <w:p w:rsidR="00FF039C" w:rsidRDefault="00BB4D1F" w:rsidP="008A2B39">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12) перераспределение бюджетных ассигнований на мероприятия, связанные с образованием, реорганизацией, ликвидацией (упразднением) исполнительных органов автономного округа, в том числе с их переименованием в составе ведомственной структуры расходов бюджета автономного округа;</w:t>
      </w:r>
    </w:p>
    <w:p w:rsidR="00FF039C" w:rsidRDefault="00BB4D1F" w:rsidP="008A2B39">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1</w:t>
      </w:r>
      <w:r w:rsidR="00ED1BCD" w:rsidRPr="00ED1BCD">
        <w:rPr>
          <w:rFonts w:ascii="Times New Roman" w:hAnsi="Times New Roman" w:cs="Times New Roman"/>
          <w:iCs/>
          <w:sz w:val="28"/>
          <w:szCs w:val="28"/>
        </w:rPr>
        <w:t>3</w:t>
      </w:r>
      <w:r>
        <w:rPr>
          <w:rFonts w:ascii="Times New Roman" w:hAnsi="Times New Roman" w:cs="Times New Roman"/>
          <w:iCs/>
          <w:sz w:val="28"/>
          <w:szCs w:val="28"/>
        </w:rPr>
        <w:t xml:space="preserve">) </w:t>
      </w:r>
      <w:bookmarkStart w:id="0" w:name="p0"/>
      <w:bookmarkEnd w:id="0"/>
      <w:r>
        <w:rPr>
          <w:rFonts w:ascii="Times New Roman" w:hAnsi="Times New Roman" w:cs="Times New Roman"/>
          <w:iCs/>
          <w:sz w:val="28"/>
          <w:szCs w:val="28"/>
        </w:rPr>
        <w:t xml:space="preserve">увеличение бюджетных ассигнований текущего финансового года на оплату заключенных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w:t>
      </w:r>
      <w:r>
        <w:rPr>
          <w:rFonts w:ascii="Times New Roman" w:hAnsi="Times New Roman" w:cs="Times New Roman"/>
          <w:iCs/>
          <w:sz w:val="28"/>
          <w:szCs w:val="28"/>
        </w:rPr>
        <w:br/>
        <w:t>в объеме, не превышающем остатка не использованных на начало текущего финансового года бюджетных ассигнований на исполнение указанных государственных контрактов;</w:t>
      </w:r>
    </w:p>
    <w:p w:rsidR="00FF039C" w:rsidRDefault="00BB4D1F" w:rsidP="008A2B39">
      <w:pPr>
        <w:spacing w:after="0" w:line="240" w:lineRule="auto"/>
        <w:ind w:firstLine="709"/>
        <w:jc w:val="both"/>
        <w:rPr>
          <w:rFonts w:ascii="Times New Roman" w:hAnsi="Times New Roman" w:cs="Times New Roman"/>
          <w:iCs/>
          <w:sz w:val="28"/>
          <w:szCs w:val="28"/>
        </w:rPr>
      </w:pPr>
      <w:bookmarkStart w:id="1" w:name="p2"/>
      <w:bookmarkEnd w:id="1"/>
      <w:r>
        <w:rPr>
          <w:rFonts w:ascii="Times New Roman" w:hAnsi="Times New Roman" w:cs="Times New Roman"/>
          <w:iCs/>
          <w:sz w:val="28"/>
          <w:szCs w:val="28"/>
        </w:rPr>
        <w:t>1</w:t>
      </w:r>
      <w:r w:rsidR="00ED1BCD" w:rsidRPr="00ED1BCD">
        <w:rPr>
          <w:rFonts w:ascii="Times New Roman" w:hAnsi="Times New Roman" w:cs="Times New Roman"/>
          <w:iCs/>
          <w:sz w:val="28"/>
          <w:szCs w:val="28"/>
        </w:rPr>
        <w:t>4</w:t>
      </w:r>
      <w:r>
        <w:rPr>
          <w:rFonts w:ascii="Times New Roman" w:hAnsi="Times New Roman" w:cs="Times New Roman"/>
          <w:iCs/>
          <w:sz w:val="28"/>
          <w:szCs w:val="28"/>
        </w:rPr>
        <w:t xml:space="preserve">) увеличение бюджетных ассигнований текущего финансового года на предоставление субсидий юридическим лицам, предоставление которых в отчетном финансовом году осуществлялось в пределах средств, необходимых для оплаты денежных обязательств получателей субсидий, источником финансового обеспечения которых являлись такие субсидии, в объеме, не превышающем совокупно размер неисполненных обязательств, принятых до начала текущего финансового года, подлежавших оплате в отчетном финансовом году, и объеме средств, по которым до начала текущего финансового года объявлены в установленном порядке конкурсные (закупочные) процедуры, подлежащие завершению и оплате в текущем финансовом году, в случае принятия решения главными распорядителями средств бюджета автономного округа о наличии потребности в соответствующих средствах на указанные цели; </w:t>
      </w:r>
    </w:p>
    <w:p w:rsidR="00FF039C" w:rsidRDefault="00BB4D1F" w:rsidP="008A2B39">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lastRenderedPageBreak/>
        <w:t>1</w:t>
      </w:r>
      <w:r w:rsidR="00ED1BCD" w:rsidRPr="00ED1BCD">
        <w:rPr>
          <w:rFonts w:ascii="Times New Roman" w:hAnsi="Times New Roman" w:cs="Times New Roman"/>
          <w:iCs/>
          <w:sz w:val="28"/>
          <w:szCs w:val="28"/>
        </w:rPr>
        <w:t>5</w:t>
      </w:r>
      <w:r>
        <w:rPr>
          <w:rFonts w:ascii="Times New Roman" w:hAnsi="Times New Roman" w:cs="Times New Roman"/>
          <w:iCs/>
          <w:sz w:val="28"/>
          <w:szCs w:val="28"/>
        </w:rPr>
        <w:t>) увеличение бюджетных ассигнований на предоставление из бюджета автономного округа межбюджетных трансфертов, имеющих целевое назначение, предоставление которых в отчетном году осуществлялось в пределах суммы, необходимой для оплаты денежных обязательств получателей средств бюджета автономного округа, источником финансового обеспечения которых являлись указанные межбюджетные трансферты, в соответствии с абзацем треть</w:t>
      </w:r>
      <w:r w:rsidR="00F94FCC">
        <w:rPr>
          <w:rFonts w:ascii="Times New Roman" w:hAnsi="Times New Roman" w:cs="Times New Roman"/>
          <w:iCs/>
          <w:sz w:val="28"/>
          <w:szCs w:val="28"/>
        </w:rPr>
        <w:t>и</w:t>
      </w:r>
      <w:r>
        <w:rPr>
          <w:rFonts w:ascii="Times New Roman" w:hAnsi="Times New Roman" w:cs="Times New Roman"/>
          <w:iCs/>
          <w:sz w:val="28"/>
          <w:szCs w:val="28"/>
        </w:rPr>
        <w:t>м пункта 3 статьи 95 Бюджетного кодекса Российской Федерации в случае принятия решения главными распорядителями средств бюджета автономного округа о наличии потребности в соответствующих средствах на указанные цели;</w:t>
      </w:r>
    </w:p>
    <w:p w:rsidR="00FF039C" w:rsidRDefault="00BB4D1F" w:rsidP="008A2B39">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1</w:t>
      </w:r>
      <w:r w:rsidR="00ED1BCD" w:rsidRPr="00ED1BCD">
        <w:rPr>
          <w:rFonts w:ascii="Times New Roman" w:hAnsi="Times New Roman" w:cs="Times New Roman"/>
          <w:iCs/>
          <w:sz w:val="28"/>
          <w:szCs w:val="28"/>
        </w:rPr>
        <w:t>6</w:t>
      </w:r>
      <w:r>
        <w:rPr>
          <w:rFonts w:ascii="Times New Roman" w:hAnsi="Times New Roman" w:cs="Times New Roman"/>
          <w:iCs/>
          <w:sz w:val="28"/>
          <w:szCs w:val="28"/>
        </w:rPr>
        <w:t xml:space="preserve">) увеличение бюджетных ассигнований резервного фонда Правительства автономного округа за счет соответствующего уменьшения иных бюджетных ассигнований, предусмотренных на соответствующий финансовый год. </w:t>
      </w:r>
    </w:p>
    <w:p w:rsidR="00FF039C" w:rsidRDefault="00BB4D1F" w:rsidP="008A2B39">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Внесение изменений в сводную бюджетную роспись бюджета автономного округа по основаниям, установленным настоящим пунктом, осуществляется в пределах объема бюджетных ассигнований, утвержденных настоящим Законом, за исключением оснований, установленных </w:t>
      </w:r>
      <w:r>
        <w:rPr>
          <w:rFonts w:ascii="Times New Roman" w:hAnsi="Times New Roman" w:cs="Times New Roman"/>
          <w:iCs/>
          <w:sz w:val="28"/>
          <w:szCs w:val="28"/>
        </w:rPr>
        <w:br/>
        <w:t xml:space="preserve">подпунктами 5, </w:t>
      </w:r>
      <w:hyperlink r:id="rId10" w:tooltip="https://login.consultant.ru/link/?req=doc&amp;base=RLAW926&amp;n=304800&amp;dst=100201&amp;field=134&amp;date=27.08.2024" w:history="1">
        <w:r>
          <w:rPr>
            <w:rFonts w:ascii="Times New Roman" w:hAnsi="Times New Roman" w:cs="Times New Roman"/>
            <w:iCs/>
            <w:sz w:val="28"/>
            <w:szCs w:val="28"/>
          </w:rPr>
          <w:t>8</w:t>
        </w:r>
      </w:hyperlink>
      <w:r>
        <w:rPr>
          <w:rFonts w:ascii="Times New Roman" w:hAnsi="Times New Roman" w:cs="Times New Roman"/>
          <w:iCs/>
          <w:sz w:val="28"/>
          <w:szCs w:val="28"/>
        </w:rPr>
        <w:t>, 1</w:t>
      </w:r>
      <w:r w:rsidR="00ED1BCD" w:rsidRPr="00ED1BCD">
        <w:rPr>
          <w:rFonts w:ascii="Times New Roman" w:hAnsi="Times New Roman" w:cs="Times New Roman"/>
          <w:iCs/>
          <w:sz w:val="28"/>
          <w:szCs w:val="28"/>
        </w:rPr>
        <w:t>3</w:t>
      </w:r>
      <w:r>
        <w:rPr>
          <w:rFonts w:ascii="Times New Roman" w:hAnsi="Times New Roman" w:cs="Times New Roman"/>
          <w:iCs/>
          <w:sz w:val="28"/>
          <w:szCs w:val="28"/>
        </w:rPr>
        <w:t>–1</w:t>
      </w:r>
      <w:r w:rsidR="00ED1BCD" w:rsidRPr="00ED1BCD">
        <w:rPr>
          <w:rFonts w:ascii="Times New Roman" w:hAnsi="Times New Roman" w:cs="Times New Roman"/>
          <w:iCs/>
          <w:sz w:val="28"/>
          <w:szCs w:val="28"/>
        </w:rPr>
        <w:t>5</w:t>
      </w:r>
      <w:r>
        <w:rPr>
          <w:rFonts w:ascii="Times New Roman" w:hAnsi="Times New Roman" w:cs="Times New Roman"/>
          <w:iCs/>
          <w:sz w:val="28"/>
          <w:szCs w:val="28"/>
        </w:rPr>
        <w:t xml:space="preserve"> настоящего пункта, в соответствии с которыми внесение изменений в сводную бюджетную роспись бюджета автономного округа может осуществляться с превышением общего объема расходов, утвержденных Законом. </w:t>
      </w:r>
    </w:p>
    <w:p w:rsidR="00FF039C" w:rsidRDefault="00BB4D1F" w:rsidP="008A2B39">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2"/>
          <w:sz w:val="28"/>
          <w:szCs w:val="28"/>
        </w:rPr>
        <w:t>Установить, что распределение субвенций</w:t>
      </w:r>
      <w:r w:rsidR="00B165D1">
        <w:rPr>
          <w:rFonts w:ascii="Times New Roman" w:eastAsia="Calibri" w:hAnsi="Times New Roman" w:cs="Times New Roman"/>
          <w:spacing w:val="-2"/>
          <w:sz w:val="28"/>
          <w:szCs w:val="28"/>
        </w:rPr>
        <w:t xml:space="preserve"> и</w:t>
      </w:r>
      <w:r>
        <w:rPr>
          <w:rFonts w:ascii="Times New Roman" w:eastAsia="Calibri" w:hAnsi="Times New Roman" w:cs="Times New Roman"/>
          <w:spacing w:val="-2"/>
          <w:sz w:val="28"/>
          <w:szCs w:val="28"/>
        </w:rPr>
        <w:t xml:space="preserve"> иных межбюджетных трансфертов между бюджетами муниципальных районов и городских округов Ханты-Мансийского автономного округа – Югры без внесения изменений в настоящий Закон по основаниям, предусмотренным </w:t>
      </w:r>
      <w:r>
        <w:rPr>
          <w:rFonts w:ascii="Times New Roman" w:eastAsia="Calibri" w:hAnsi="Times New Roman" w:cs="Times New Roman"/>
          <w:spacing w:val="-4"/>
          <w:sz w:val="28"/>
          <w:szCs w:val="28"/>
        </w:rPr>
        <w:t>пунктом 3 статьи 217 Бюджетного кодекса Российской Федерации и настоящим пунктом, утверждается нормативными правовыми актами Правительства Ханты-Мансийского автономного округа – Югры.</w:t>
      </w:r>
    </w:p>
    <w:p w:rsidR="00FF039C" w:rsidRPr="001E682D" w:rsidRDefault="00BB4D1F" w:rsidP="008A2B39">
      <w:pPr>
        <w:spacing w:after="0" w:line="240" w:lineRule="auto"/>
        <w:ind w:firstLine="709"/>
        <w:jc w:val="both"/>
        <w:rPr>
          <w:rFonts w:ascii="Times New Roman" w:eastAsia="Calibri" w:hAnsi="Times New Roman" w:cs="Times New Roman"/>
          <w:spacing w:val="-4"/>
          <w:sz w:val="28"/>
          <w:szCs w:val="28"/>
        </w:rPr>
      </w:pPr>
      <w:r w:rsidRPr="001E682D">
        <w:rPr>
          <w:rFonts w:ascii="Times New Roman" w:hAnsi="Times New Roman" w:cs="Times New Roman"/>
          <w:iCs/>
          <w:sz w:val="28"/>
          <w:szCs w:val="28"/>
        </w:rPr>
        <w:t>2. В соответствии с пунктом 3 статьи 217</w:t>
      </w:r>
      <w:r w:rsidRPr="001E682D">
        <w:rPr>
          <w:rFonts w:ascii="Times New Roman" w:eastAsia="Calibri" w:hAnsi="Times New Roman" w:cs="Times New Roman"/>
          <w:spacing w:val="-4"/>
          <w:sz w:val="28"/>
          <w:szCs w:val="28"/>
        </w:rPr>
        <w:t xml:space="preserve"> Бюджетного кодекса Российской Федерации установить, что основанием для внесения изменений в показатели сводной бюджетной росписи бюджета автономного округа </w:t>
      </w:r>
      <w:r w:rsidRPr="001E682D">
        <w:rPr>
          <w:rFonts w:ascii="Times New Roman" w:eastAsia="Calibri" w:hAnsi="Times New Roman" w:cs="Times New Roman"/>
          <w:spacing w:val="-4"/>
          <w:sz w:val="28"/>
          <w:szCs w:val="28"/>
        </w:rPr>
        <w:br/>
        <w:t>в 202</w:t>
      </w:r>
      <w:r w:rsidR="00B96D09" w:rsidRPr="001E682D">
        <w:rPr>
          <w:rFonts w:ascii="Times New Roman" w:eastAsia="Calibri" w:hAnsi="Times New Roman" w:cs="Times New Roman"/>
          <w:spacing w:val="-4"/>
          <w:sz w:val="28"/>
          <w:szCs w:val="28"/>
        </w:rPr>
        <w:t>6</w:t>
      </w:r>
      <w:r w:rsidRPr="001E682D">
        <w:rPr>
          <w:rFonts w:ascii="Times New Roman" w:eastAsia="Calibri" w:hAnsi="Times New Roman" w:cs="Times New Roman"/>
          <w:spacing w:val="-4"/>
          <w:sz w:val="28"/>
          <w:szCs w:val="28"/>
        </w:rPr>
        <w:t xml:space="preserve"> году является распределение зарезервированных в составе утвержденных статьей 3 настоящего Закона бюджетных ассигнований, предусмотренных:</w:t>
      </w:r>
    </w:p>
    <w:p w:rsidR="00FF039C" w:rsidRDefault="00BB4D1F" w:rsidP="008A2B39">
      <w:pPr>
        <w:pStyle w:val="ConsPlusNormal"/>
        <w:ind w:firstLine="709"/>
        <w:jc w:val="both"/>
        <w:rPr>
          <w:rFonts w:ascii="Times New Roman" w:hAnsi="Times New Roman" w:cs="Times New Roman"/>
          <w:sz w:val="28"/>
          <w:szCs w:val="28"/>
        </w:rPr>
      </w:pPr>
      <w:r w:rsidRPr="001E682D">
        <w:rPr>
          <w:rFonts w:ascii="Times New Roman" w:eastAsia="Calibri" w:hAnsi="Times New Roman" w:cs="Times New Roman"/>
          <w:spacing w:val="-4"/>
          <w:sz w:val="28"/>
          <w:szCs w:val="28"/>
        </w:rPr>
        <w:t>1) на</w:t>
      </w:r>
      <w:r w:rsidRPr="001E682D">
        <w:rPr>
          <w:rFonts w:ascii="Times New Roman" w:hAnsi="Times New Roman" w:cs="Times New Roman"/>
          <w:sz w:val="28"/>
          <w:szCs w:val="28"/>
        </w:rPr>
        <w:t xml:space="preserve"> финансирование непредвиденных расходов, в том числе</w:t>
      </w:r>
      <w:r>
        <w:rPr>
          <w:rFonts w:ascii="Times New Roman" w:hAnsi="Times New Roman" w:cs="Times New Roman"/>
          <w:sz w:val="28"/>
          <w:szCs w:val="28"/>
        </w:rPr>
        <w:t xml:space="preserve"> расходов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в порядке, установленном Правительством автономного округа,</w:t>
      </w:r>
      <w:r>
        <w:rPr>
          <w:rFonts w:ascii="Times New Roman" w:eastAsia="Calibri" w:hAnsi="Times New Roman" w:cs="Times New Roman"/>
          <w:spacing w:val="-4"/>
          <w:sz w:val="28"/>
          <w:szCs w:val="28"/>
        </w:rPr>
        <w:t xml:space="preserve"> в сумме </w:t>
      </w:r>
      <w:r w:rsidR="007014E9">
        <w:rPr>
          <w:rFonts w:ascii="Times New Roman" w:eastAsia="Calibri" w:hAnsi="Times New Roman" w:cs="Times New Roman"/>
          <w:spacing w:val="-4"/>
          <w:sz w:val="28"/>
          <w:szCs w:val="28"/>
        </w:rPr>
        <w:t>6 013 869,5</w:t>
      </w:r>
      <w:r>
        <w:rPr>
          <w:rFonts w:ascii="Times New Roman" w:eastAsia="Calibri" w:hAnsi="Times New Roman" w:cs="Times New Roman"/>
          <w:spacing w:val="-4"/>
          <w:sz w:val="28"/>
          <w:szCs w:val="28"/>
        </w:rPr>
        <w:t xml:space="preserve"> тыс. рублей</w:t>
      </w:r>
      <w:r>
        <w:rPr>
          <w:rFonts w:ascii="Times New Roman" w:hAnsi="Times New Roman" w:cs="Times New Roman"/>
          <w:sz w:val="28"/>
          <w:szCs w:val="28"/>
        </w:rPr>
        <w:t>;</w:t>
      </w:r>
    </w:p>
    <w:p w:rsidR="00FF039C" w:rsidRDefault="00BB4D1F" w:rsidP="008A2B3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Pr>
          <w:rFonts w:ascii="Times New Roman" w:eastAsia="Calibri" w:hAnsi="Times New Roman" w:cs="Times New Roman"/>
          <w:color w:val="000000" w:themeColor="text1"/>
          <w:spacing w:val="-4"/>
          <w:sz w:val="28"/>
          <w:szCs w:val="28"/>
        </w:rPr>
        <w:t>на</w:t>
      </w:r>
      <w:r>
        <w:rPr>
          <w:rFonts w:ascii="Times New Roman" w:hAnsi="Times New Roman" w:cs="Times New Roman"/>
          <w:color w:val="000000" w:themeColor="text1"/>
          <w:spacing w:val="-4"/>
          <w:sz w:val="28"/>
          <w:szCs w:val="28"/>
        </w:rPr>
        <w:t xml:space="preserve"> предоставление дотаций бюджетам муниципальных районов и городских округов автономного округа на поддержку мер по обеспечению сбалансированности бюджетов городских округов и муниципальных районов автономного округа в порядке, установленном Правительством автономного округа, в сумме</w:t>
      </w:r>
      <w:r>
        <w:rPr>
          <w:rFonts w:ascii="Times New Roman" w:eastAsia="Calibri" w:hAnsi="Times New Roman" w:cs="Times New Roman"/>
          <w:color w:val="000000" w:themeColor="text1"/>
          <w:spacing w:val="-4"/>
          <w:sz w:val="28"/>
          <w:szCs w:val="28"/>
        </w:rPr>
        <w:t xml:space="preserve"> </w:t>
      </w:r>
      <w:r w:rsidR="007014E9">
        <w:rPr>
          <w:rFonts w:ascii="Times New Roman" w:eastAsia="Calibri" w:hAnsi="Times New Roman" w:cs="Times New Roman"/>
          <w:color w:val="000000" w:themeColor="text1"/>
          <w:spacing w:val="-4"/>
          <w:sz w:val="28"/>
          <w:szCs w:val="28"/>
        </w:rPr>
        <w:t>342 091,5</w:t>
      </w:r>
      <w:r>
        <w:rPr>
          <w:rFonts w:ascii="Times New Roman" w:eastAsia="Calibri" w:hAnsi="Times New Roman" w:cs="Times New Roman"/>
          <w:color w:val="000000" w:themeColor="text1"/>
          <w:spacing w:val="-4"/>
          <w:sz w:val="28"/>
          <w:szCs w:val="28"/>
        </w:rPr>
        <w:t xml:space="preserve"> тыс. рублей</w:t>
      </w:r>
      <w:r>
        <w:rPr>
          <w:rFonts w:ascii="Times New Roman" w:hAnsi="Times New Roman" w:cs="Times New Roman"/>
          <w:color w:val="000000" w:themeColor="text1"/>
          <w:spacing w:val="-4"/>
          <w:sz w:val="28"/>
          <w:szCs w:val="28"/>
        </w:rPr>
        <w:t>;</w:t>
      </w:r>
    </w:p>
    <w:p w:rsidR="00FF039C" w:rsidRDefault="00BB4D1F" w:rsidP="008A2B39">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Pr>
          <w:rFonts w:ascii="Times New Roman" w:eastAsia="Calibri" w:hAnsi="Times New Roman" w:cs="Times New Roman"/>
          <w:color w:val="000000" w:themeColor="text1"/>
          <w:spacing w:val="-4"/>
          <w:sz w:val="28"/>
          <w:szCs w:val="28"/>
        </w:rPr>
        <w:lastRenderedPageBreak/>
        <w:t>3) на</w:t>
      </w:r>
      <w:r>
        <w:rPr>
          <w:rFonts w:ascii="Times New Roman" w:hAnsi="Times New Roman" w:cs="Times New Roman"/>
          <w:color w:val="000000" w:themeColor="text1"/>
          <w:spacing w:val="-4"/>
          <w:sz w:val="28"/>
          <w:szCs w:val="28"/>
        </w:rPr>
        <w:t xml:space="preserve"> предоставление дотаций бюджетам муниципальных районов и городских округов автономного округа на поощрение достижения высоких показателей качества организации и осуществления бюджетного процесса в городских округах и муниципальных районах автономного округа в порядке, установленном Правительством автономного округа, в сумме</w:t>
      </w:r>
      <w:r>
        <w:rPr>
          <w:rFonts w:ascii="Times New Roman" w:eastAsia="Calibri" w:hAnsi="Times New Roman" w:cs="Times New Roman"/>
          <w:color w:val="000000" w:themeColor="text1"/>
          <w:spacing w:val="-4"/>
          <w:sz w:val="28"/>
          <w:szCs w:val="28"/>
        </w:rPr>
        <w:t xml:space="preserve"> </w:t>
      </w:r>
      <w:r w:rsidR="00FE7DD7">
        <w:rPr>
          <w:rFonts w:ascii="Times New Roman" w:eastAsia="Calibri" w:hAnsi="Times New Roman" w:cs="Times New Roman"/>
          <w:color w:val="000000" w:themeColor="text1"/>
          <w:spacing w:val="-4"/>
          <w:sz w:val="28"/>
          <w:szCs w:val="28"/>
        </w:rPr>
        <w:t>100 000,0</w:t>
      </w:r>
      <w:r>
        <w:rPr>
          <w:rFonts w:ascii="Times New Roman" w:eastAsia="Calibri" w:hAnsi="Times New Roman" w:cs="Times New Roman"/>
          <w:color w:val="000000" w:themeColor="text1"/>
          <w:spacing w:val="-4"/>
          <w:sz w:val="28"/>
          <w:szCs w:val="28"/>
        </w:rPr>
        <w:t xml:space="preserve"> тыс. рублей</w:t>
      </w:r>
      <w:r>
        <w:rPr>
          <w:rFonts w:ascii="Times New Roman" w:hAnsi="Times New Roman" w:cs="Times New Roman"/>
          <w:color w:val="000000" w:themeColor="text1"/>
          <w:spacing w:val="-4"/>
          <w:sz w:val="28"/>
          <w:szCs w:val="28"/>
        </w:rPr>
        <w:t>;</w:t>
      </w:r>
    </w:p>
    <w:p w:rsidR="00FF039C" w:rsidRDefault="00BB4D1F" w:rsidP="008A2B39">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Pr>
          <w:rFonts w:ascii="Times New Roman" w:hAnsi="Times New Roman" w:cs="Times New Roman"/>
          <w:color w:val="000000" w:themeColor="text1"/>
          <w:spacing w:val="-4"/>
          <w:sz w:val="28"/>
          <w:szCs w:val="28"/>
        </w:rPr>
        <w:t xml:space="preserve">4) </w:t>
      </w:r>
      <w:r>
        <w:rPr>
          <w:rFonts w:ascii="Times New Roman" w:eastAsia="Calibri" w:hAnsi="Times New Roman" w:cs="Times New Roman"/>
          <w:color w:val="000000" w:themeColor="text1"/>
          <w:spacing w:val="-4"/>
          <w:sz w:val="28"/>
          <w:szCs w:val="28"/>
        </w:rPr>
        <w:t>на</w:t>
      </w:r>
      <w:r>
        <w:rPr>
          <w:rFonts w:ascii="Times New Roman" w:hAnsi="Times New Roman" w:cs="Times New Roman"/>
          <w:color w:val="000000" w:themeColor="text1"/>
          <w:spacing w:val="-4"/>
          <w:sz w:val="28"/>
          <w:szCs w:val="28"/>
        </w:rPr>
        <w:t xml:space="preserve"> предоставление дотаций бюджетам муниципальных районов и городских округов автономного округа в целях стимулирования роста налогового потенциала и качества планирования доходов в городских округах и муниципальных районах автономного округа в порядке, установленном Правительством автономного округа, в сумме</w:t>
      </w:r>
      <w:r>
        <w:rPr>
          <w:rFonts w:ascii="Times New Roman" w:eastAsia="Calibri" w:hAnsi="Times New Roman" w:cs="Times New Roman"/>
          <w:color w:val="000000" w:themeColor="text1"/>
          <w:spacing w:val="-4"/>
          <w:sz w:val="28"/>
          <w:szCs w:val="28"/>
        </w:rPr>
        <w:t xml:space="preserve"> </w:t>
      </w:r>
      <w:r w:rsidR="00D35D88">
        <w:rPr>
          <w:rFonts w:ascii="Times New Roman" w:eastAsia="Calibri" w:hAnsi="Times New Roman" w:cs="Times New Roman"/>
          <w:color w:val="000000" w:themeColor="text1"/>
          <w:spacing w:val="-4"/>
          <w:sz w:val="28"/>
          <w:szCs w:val="28"/>
        </w:rPr>
        <w:t>531 186,2</w:t>
      </w:r>
      <w:r>
        <w:rPr>
          <w:rFonts w:ascii="Times New Roman" w:eastAsia="Calibri" w:hAnsi="Times New Roman" w:cs="Times New Roman"/>
          <w:color w:val="000000" w:themeColor="text1"/>
          <w:spacing w:val="-4"/>
          <w:sz w:val="28"/>
          <w:szCs w:val="28"/>
        </w:rPr>
        <w:t xml:space="preserve"> тыс. рублей</w:t>
      </w:r>
      <w:r>
        <w:rPr>
          <w:rFonts w:ascii="Times New Roman" w:hAnsi="Times New Roman" w:cs="Times New Roman"/>
          <w:color w:val="000000" w:themeColor="text1"/>
          <w:spacing w:val="-4"/>
          <w:sz w:val="28"/>
          <w:szCs w:val="28"/>
        </w:rPr>
        <w:t>;</w:t>
      </w:r>
    </w:p>
    <w:p w:rsidR="00FE7DD7" w:rsidRDefault="00FE7DD7" w:rsidP="008A2B39">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Pr>
          <w:rFonts w:ascii="Times New Roman" w:hAnsi="Times New Roman" w:cs="Times New Roman"/>
          <w:color w:val="000000" w:themeColor="text1"/>
          <w:spacing w:val="-4"/>
          <w:sz w:val="28"/>
          <w:szCs w:val="28"/>
        </w:rPr>
        <w:t>5) на предоставление дотаций бюджетам муниципальных районов и городских округов автономного округа в целях стимулирования развития муниципальных инициативных проектов в городских округах и муниципальных районах автономного округа в порядке, установленном Правительством автономного округа, в сумме</w:t>
      </w:r>
      <w:r>
        <w:rPr>
          <w:rFonts w:ascii="Times New Roman" w:eastAsia="Calibri" w:hAnsi="Times New Roman" w:cs="Times New Roman"/>
          <w:color w:val="000000" w:themeColor="text1"/>
          <w:spacing w:val="-4"/>
          <w:sz w:val="28"/>
          <w:szCs w:val="28"/>
        </w:rPr>
        <w:t xml:space="preserve"> 100 000,0 тыс. рублей</w:t>
      </w:r>
      <w:r>
        <w:rPr>
          <w:rFonts w:ascii="Times New Roman" w:hAnsi="Times New Roman" w:cs="Times New Roman"/>
          <w:color w:val="000000" w:themeColor="text1"/>
          <w:spacing w:val="-4"/>
          <w:sz w:val="28"/>
          <w:szCs w:val="28"/>
        </w:rPr>
        <w:t>;</w:t>
      </w:r>
    </w:p>
    <w:p w:rsidR="00FF039C" w:rsidRDefault="00FE7DD7" w:rsidP="008A2B39">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Pr>
          <w:rFonts w:ascii="Times New Roman" w:eastAsia="Calibri" w:hAnsi="Times New Roman" w:cs="Times New Roman"/>
          <w:color w:val="000000" w:themeColor="text1"/>
          <w:spacing w:val="-4"/>
          <w:sz w:val="28"/>
          <w:szCs w:val="28"/>
        </w:rPr>
        <w:t>6</w:t>
      </w:r>
      <w:r w:rsidR="00BB4D1F">
        <w:rPr>
          <w:rFonts w:ascii="Times New Roman" w:eastAsia="Calibri" w:hAnsi="Times New Roman" w:cs="Times New Roman"/>
          <w:color w:val="000000" w:themeColor="text1"/>
          <w:spacing w:val="-4"/>
          <w:sz w:val="28"/>
          <w:szCs w:val="28"/>
        </w:rPr>
        <w:t>) на</w:t>
      </w:r>
      <w:r w:rsidR="00BB4D1F">
        <w:rPr>
          <w:rFonts w:ascii="Times New Roman" w:hAnsi="Times New Roman" w:cs="Times New Roman"/>
          <w:color w:val="000000" w:themeColor="text1"/>
          <w:spacing w:val="-4"/>
          <w:sz w:val="28"/>
          <w:szCs w:val="28"/>
        </w:rPr>
        <w:t xml:space="preserve"> предоставление дотаций бюджетам муниципальных районов и городских округов автономного округа на поощрение достижения наилучших значений показателей деятельности органов местного самоуправления городских округов и муниципальных районов автономного округа в порядке, установленном Правительством автономного округа, в сумме</w:t>
      </w:r>
      <w:r w:rsidR="00BB4D1F">
        <w:rPr>
          <w:rFonts w:ascii="Times New Roman" w:eastAsia="Calibri" w:hAnsi="Times New Roman" w:cs="Times New Roman"/>
          <w:color w:val="000000" w:themeColor="text1"/>
          <w:spacing w:val="-4"/>
          <w:sz w:val="28"/>
          <w:szCs w:val="28"/>
        </w:rPr>
        <w:t xml:space="preserve"> </w:t>
      </w:r>
      <w:r>
        <w:rPr>
          <w:rFonts w:ascii="Times New Roman" w:eastAsia="Calibri" w:hAnsi="Times New Roman" w:cs="Times New Roman"/>
          <w:color w:val="000000" w:themeColor="text1"/>
          <w:spacing w:val="-4"/>
          <w:sz w:val="28"/>
          <w:szCs w:val="28"/>
        </w:rPr>
        <w:t>100 000,0</w:t>
      </w:r>
      <w:r w:rsidR="00BB4D1F">
        <w:rPr>
          <w:rFonts w:ascii="Times New Roman" w:eastAsia="Calibri" w:hAnsi="Times New Roman" w:cs="Times New Roman"/>
          <w:color w:val="000000" w:themeColor="text1"/>
          <w:spacing w:val="-4"/>
          <w:sz w:val="28"/>
          <w:szCs w:val="28"/>
        </w:rPr>
        <w:t xml:space="preserve"> тыс. рублей</w:t>
      </w:r>
      <w:r w:rsidR="00BB4D1F">
        <w:rPr>
          <w:rFonts w:ascii="Times New Roman" w:hAnsi="Times New Roman" w:cs="Times New Roman"/>
          <w:color w:val="000000" w:themeColor="text1"/>
          <w:spacing w:val="-4"/>
          <w:sz w:val="28"/>
          <w:szCs w:val="28"/>
        </w:rPr>
        <w:t>;</w:t>
      </w:r>
    </w:p>
    <w:p w:rsidR="00FE7DD7" w:rsidRDefault="00FE7DD7" w:rsidP="008A2B39">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Pr>
          <w:rFonts w:ascii="Times New Roman" w:eastAsia="Calibri" w:hAnsi="Times New Roman" w:cs="Times New Roman"/>
          <w:color w:val="000000" w:themeColor="text1"/>
          <w:spacing w:val="-4"/>
          <w:sz w:val="28"/>
          <w:szCs w:val="28"/>
        </w:rPr>
        <w:t>7</w:t>
      </w:r>
      <w:r w:rsidR="00BB4D1F">
        <w:rPr>
          <w:rFonts w:ascii="Times New Roman" w:eastAsia="Calibri" w:hAnsi="Times New Roman" w:cs="Times New Roman"/>
          <w:color w:val="000000" w:themeColor="text1"/>
          <w:spacing w:val="-4"/>
          <w:sz w:val="28"/>
          <w:szCs w:val="28"/>
        </w:rPr>
        <w:t>) на</w:t>
      </w:r>
      <w:r w:rsidR="00BB4D1F">
        <w:rPr>
          <w:rFonts w:ascii="Times New Roman" w:hAnsi="Times New Roman" w:cs="Times New Roman"/>
          <w:color w:val="000000" w:themeColor="text1"/>
          <w:spacing w:val="-4"/>
          <w:sz w:val="28"/>
          <w:szCs w:val="28"/>
        </w:rPr>
        <w:t xml:space="preserve"> предоставление иных межбюджетных трансфертов бюджетам муниципальных районов и городских округов автономного округа на возмещение (компенсацию) части расходов по доставке в муниципальные образования автономного округа продукции (товаров), необходимой для обеспечения жизнедеятельности населения муниципальных образований </w:t>
      </w:r>
      <w:r w:rsidR="00F94FCC">
        <w:rPr>
          <w:rFonts w:ascii="Times New Roman" w:hAnsi="Times New Roman" w:cs="Times New Roman"/>
          <w:color w:val="000000" w:themeColor="text1"/>
          <w:spacing w:val="-4"/>
          <w:sz w:val="28"/>
          <w:szCs w:val="28"/>
        </w:rPr>
        <w:br/>
      </w:r>
      <w:r w:rsidR="00BB4D1F">
        <w:rPr>
          <w:rFonts w:ascii="Times New Roman" w:hAnsi="Times New Roman" w:cs="Times New Roman"/>
          <w:color w:val="000000" w:themeColor="text1"/>
          <w:spacing w:val="-4"/>
          <w:sz w:val="28"/>
          <w:szCs w:val="28"/>
        </w:rPr>
        <w:t xml:space="preserve">Ханты-Мансийского автономного округа – Югры, отнесенных к территориям </w:t>
      </w:r>
      <w:r w:rsidR="00F94FCC">
        <w:rPr>
          <w:rFonts w:ascii="Times New Roman" w:hAnsi="Times New Roman" w:cs="Times New Roman"/>
          <w:color w:val="000000" w:themeColor="text1"/>
          <w:spacing w:val="-4"/>
          <w:sz w:val="28"/>
          <w:szCs w:val="28"/>
        </w:rPr>
        <w:br/>
      </w:r>
      <w:r w:rsidR="00BB4D1F">
        <w:rPr>
          <w:rFonts w:ascii="Times New Roman" w:hAnsi="Times New Roman" w:cs="Times New Roman"/>
          <w:color w:val="000000" w:themeColor="text1"/>
          <w:spacing w:val="-4"/>
          <w:sz w:val="28"/>
          <w:szCs w:val="28"/>
        </w:rPr>
        <w:t>с ограниченными сроками завоза грузов, в порядке, установленном Правительством автономного округа, в сумме</w:t>
      </w:r>
      <w:r w:rsidR="00BB4D1F">
        <w:rPr>
          <w:rFonts w:ascii="Times New Roman" w:eastAsia="Calibri" w:hAnsi="Times New Roman" w:cs="Times New Roman"/>
          <w:color w:val="000000" w:themeColor="text1"/>
          <w:spacing w:val="-4"/>
          <w:sz w:val="28"/>
          <w:szCs w:val="28"/>
        </w:rPr>
        <w:t xml:space="preserve"> </w:t>
      </w:r>
      <w:r>
        <w:rPr>
          <w:rFonts w:ascii="Times New Roman" w:eastAsia="Calibri" w:hAnsi="Times New Roman" w:cs="Times New Roman"/>
          <w:color w:val="000000" w:themeColor="text1"/>
          <w:spacing w:val="-4"/>
          <w:sz w:val="28"/>
          <w:szCs w:val="28"/>
        </w:rPr>
        <w:t>200 000,0</w:t>
      </w:r>
      <w:r w:rsidR="00BB4D1F">
        <w:rPr>
          <w:rFonts w:ascii="Times New Roman" w:eastAsia="Calibri" w:hAnsi="Times New Roman" w:cs="Times New Roman"/>
          <w:color w:val="000000" w:themeColor="text1"/>
          <w:spacing w:val="-4"/>
          <w:sz w:val="28"/>
          <w:szCs w:val="28"/>
        </w:rPr>
        <w:t xml:space="preserve"> тыс. рублей</w:t>
      </w:r>
      <w:r>
        <w:rPr>
          <w:rFonts w:ascii="Times New Roman" w:hAnsi="Times New Roman" w:cs="Times New Roman"/>
          <w:color w:val="000000" w:themeColor="text1"/>
          <w:spacing w:val="-4"/>
          <w:sz w:val="28"/>
          <w:szCs w:val="28"/>
        </w:rPr>
        <w:t>;</w:t>
      </w:r>
    </w:p>
    <w:p w:rsidR="00FE7DD7" w:rsidRDefault="00FE7DD7" w:rsidP="008A2B39">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Pr>
          <w:rFonts w:ascii="Times New Roman" w:hAnsi="Times New Roman" w:cs="Times New Roman"/>
          <w:color w:val="000000" w:themeColor="text1"/>
          <w:spacing w:val="-4"/>
          <w:sz w:val="28"/>
          <w:szCs w:val="28"/>
        </w:rPr>
        <w:t xml:space="preserve">8) на предоставление иных межбюджетных трансфертов бюджетам муниципальных районов и городских округов автономного округа на поощрение лидеров по результатам комплексной оценки эффективности </w:t>
      </w:r>
      <w:r w:rsidR="009347C7">
        <w:rPr>
          <w:rFonts w:ascii="Times New Roman" w:hAnsi="Times New Roman" w:cs="Times New Roman"/>
          <w:color w:val="000000" w:themeColor="text1"/>
          <w:spacing w:val="-4"/>
          <w:sz w:val="28"/>
          <w:szCs w:val="28"/>
        </w:rPr>
        <w:t>деятельности органов местного самоуправления городских округов и муниципальных районов автономного округа в порядке, установленном Правительством автономного округа, в сумме 20 000,0 тыс. рублей.</w:t>
      </w:r>
    </w:p>
    <w:p w:rsidR="00761C72" w:rsidRPr="00761C72" w:rsidRDefault="00761C72" w:rsidP="008A2B39">
      <w:pPr>
        <w:pStyle w:val="ConsPlusNormal"/>
        <w:tabs>
          <w:tab w:val="left" w:pos="993"/>
        </w:tabs>
        <w:spacing w:line="232" w:lineRule="auto"/>
        <w:ind w:firstLine="709"/>
        <w:jc w:val="both"/>
        <w:rPr>
          <w:rFonts w:ascii="Times New Roman" w:hAnsi="Times New Roman" w:cs="Times New Roman"/>
          <w:color w:val="000000" w:themeColor="text1"/>
          <w:spacing w:val="-4"/>
          <w:sz w:val="28"/>
          <w:szCs w:val="28"/>
        </w:rPr>
      </w:pPr>
      <w:r>
        <w:rPr>
          <w:rFonts w:ascii="Times New Roman" w:hAnsi="Times New Roman" w:cs="Times New Roman"/>
          <w:color w:val="000000" w:themeColor="text1"/>
          <w:spacing w:val="-4"/>
          <w:sz w:val="28"/>
          <w:szCs w:val="28"/>
        </w:rPr>
        <w:t xml:space="preserve">3. </w:t>
      </w:r>
      <w:r w:rsidRPr="00761C72">
        <w:rPr>
          <w:rFonts w:ascii="Times New Roman" w:hAnsi="Times New Roman" w:cs="Times New Roman"/>
          <w:color w:val="000000" w:themeColor="text1"/>
          <w:spacing w:val="-4"/>
          <w:sz w:val="28"/>
          <w:szCs w:val="28"/>
        </w:rPr>
        <w:t xml:space="preserve">Установить, что доходы от платы за негативное воздействие на окружающую среду, </w:t>
      </w:r>
      <w:r w:rsidR="001252DF" w:rsidRPr="00371584">
        <w:rPr>
          <w:rFonts w:ascii="Times New Roman" w:hAnsi="Times New Roman" w:cs="Times New Roman"/>
          <w:sz w:val="28"/>
          <w:szCs w:val="28"/>
        </w:rPr>
        <w:t>средства от платежей по искам о возмещении вреда, причиненного окружающей среде, в том числе водным объектам, вследстви</w:t>
      </w:r>
      <w:r w:rsidR="00290C55">
        <w:rPr>
          <w:rFonts w:ascii="Times New Roman" w:hAnsi="Times New Roman" w:cs="Times New Roman"/>
          <w:sz w:val="28"/>
          <w:szCs w:val="28"/>
        </w:rPr>
        <w:t>е</w:t>
      </w:r>
      <w:r w:rsidR="001252DF" w:rsidRPr="00371584">
        <w:rPr>
          <w:rFonts w:ascii="Times New Roman" w:hAnsi="Times New Roman" w:cs="Times New Roman"/>
          <w:sz w:val="28"/>
          <w:szCs w:val="28"/>
        </w:rPr>
        <w:t xml:space="preserve"> нарушений обязательных требований, а также от платежей, уплачиваемых при добровольном возмещении указанного вреда, зачисленные в бюджет автономного округа, направляются на реализацию мероприятий, указанных в пункте 1 ста</w:t>
      </w:r>
      <w:r w:rsidR="001252DF">
        <w:rPr>
          <w:rFonts w:ascii="Times New Roman" w:hAnsi="Times New Roman" w:cs="Times New Roman"/>
          <w:sz w:val="28"/>
          <w:szCs w:val="28"/>
        </w:rPr>
        <w:t>тьи 16.6,</w:t>
      </w:r>
      <w:r w:rsidR="001252DF" w:rsidRPr="00371584">
        <w:rPr>
          <w:rFonts w:ascii="Times New Roman" w:hAnsi="Times New Roman" w:cs="Times New Roman"/>
          <w:sz w:val="28"/>
          <w:szCs w:val="28"/>
        </w:rPr>
        <w:t xml:space="preserve"> пункте 1 статьи 78.2 Федерального закона </w:t>
      </w:r>
      <w:r w:rsidR="00AC2BA8">
        <w:rPr>
          <w:rFonts w:ascii="Times New Roman" w:eastAsia="Calibri" w:hAnsi="Times New Roman" w:cs="Times New Roman"/>
          <w:spacing w:val="-4"/>
          <w:sz w:val="28"/>
          <w:szCs w:val="28"/>
        </w:rPr>
        <w:t>"</w:t>
      </w:r>
      <w:r w:rsidR="001252DF" w:rsidRPr="00371584">
        <w:rPr>
          <w:rFonts w:ascii="Times New Roman" w:hAnsi="Times New Roman" w:cs="Times New Roman"/>
          <w:sz w:val="28"/>
          <w:szCs w:val="28"/>
        </w:rPr>
        <w:t>Об охране окружающей среды</w:t>
      </w:r>
      <w:r w:rsidR="00AC2BA8">
        <w:rPr>
          <w:rFonts w:ascii="Times New Roman" w:eastAsia="Calibri" w:hAnsi="Times New Roman" w:cs="Times New Roman"/>
          <w:spacing w:val="-4"/>
          <w:sz w:val="28"/>
          <w:szCs w:val="28"/>
        </w:rPr>
        <w:t>"</w:t>
      </w:r>
      <w:r w:rsidR="001252DF" w:rsidRPr="00371584">
        <w:rPr>
          <w:rFonts w:ascii="Times New Roman" w:hAnsi="Times New Roman" w:cs="Times New Roman"/>
          <w:sz w:val="28"/>
          <w:szCs w:val="28"/>
        </w:rPr>
        <w:t xml:space="preserve">, </w:t>
      </w:r>
      <w:r w:rsidR="001252DF">
        <w:rPr>
          <w:rFonts w:ascii="Times New Roman" w:hAnsi="Times New Roman" w:cs="Times New Roman"/>
          <w:sz w:val="28"/>
          <w:szCs w:val="28"/>
        </w:rPr>
        <w:t>в соответствии с планом мероприятий, утвержденным</w:t>
      </w:r>
      <w:r w:rsidR="001252DF" w:rsidRPr="00371584">
        <w:rPr>
          <w:rFonts w:ascii="Times New Roman" w:hAnsi="Times New Roman" w:cs="Times New Roman"/>
          <w:sz w:val="28"/>
          <w:szCs w:val="28"/>
        </w:rPr>
        <w:t xml:space="preserve"> уполномоченным исполнительным органом автономного округа</w:t>
      </w:r>
      <w:r w:rsidR="001252DF" w:rsidRPr="00371584">
        <w:rPr>
          <w:rFonts w:ascii="Times New Roman" w:hAnsi="Times New Roman" w:cs="Times New Roman"/>
          <w:color w:val="000000"/>
          <w:spacing w:val="-4"/>
          <w:sz w:val="28"/>
          <w:szCs w:val="28"/>
        </w:rPr>
        <w:t xml:space="preserve">, </w:t>
      </w:r>
      <w:r w:rsidR="00D57A22" w:rsidRPr="00D57A22">
        <w:rPr>
          <w:rFonts w:ascii="Times New Roman" w:hAnsi="Times New Roman" w:cs="Times New Roman"/>
          <w:color w:val="000000" w:themeColor="text1"/>
          <w:spacing w:val="-4"/>
          <w:sz w:val="28"/>
          <w:szCs w:val="28"/>
        </w:rPr>
        <w:t xml:space="preserve">осуществляющим функции по реализации единой государственной политики, </w:t>
      </w:r>
      <w:r w:rsidR="00D57A22" w:rsidRPr="00D57A22">
        <w:rPr>
          <w:rFonts w:ascii="Times New Roman" w:hAnsi="Times New Roman" w:cs="Times New Roman"/>
          <w:color w:val="000000" w:themeColor="text1"/>
          <w:spacing w:val="-4"/>
          <w:sz w:val="28"/>
          <w:szCs w:val="28"/>
        </w:rPr>
        <w:lastRenderedPageBreak/>
        <w:t>нормативному правовому регулированию и оказанию государственных услуг в сфере охраны окружающей среды.</w:t>
      </w:r>
    </w:p>
    <w:p w:rsidR="00FF039C" w:rsidRDefault="00761C72" w:rsidP="008A2B39">
      <w:pPr>
        <w:tabs>
          <w:tab w:val="left" w:pos="1701"/>
        </w:tabs>
        <w:spacing w:after="0" w:line="235" w:lineRule="auto"/>
        <w:ind w:firstLine="709"/>
        <w:jc w:val="both"/>
        <w:rPr>
          <w:rFonts w:ascii="Times New Roman" w:eastAsia="Calibri" w:hAnsi="Times New Roman" w:cs="Times New Roman"/>
          <w:color w:val="000000" w:themeColor="text1"/>
          <w:spacing w:val="-2"/>
          <w:sz w:val="28"/>
          <w:szCs w:val="28"/>
        </w:rPr>
      </w:pPr>
      <w:r>
        <w:rPr>
          <w:rFonts w:ascii="Times New Roman" w:eastAsia="Calibri" w:hAnsi="Times New Roman" w:cs="Times New Roman"/>
          <w:color w:val="000000" w:themeColor="text1"/>
          <w:spacing w:val="-2"/>
          <w:sz w:val="28"/>
          <w:szCs w:val="28"/>
        </w:rPr>
        <w:t>4</w:t>
      </w:r>
      <w:r w:rsidR="00BB4D1F">
        <w:rPr>
          <w:rFonts w:ascii="Times New Roman" w:eastAsia="Calibri" w:hAnsi="Times New Roman" w:cs="Times New Roman"/>
          <w:color w:val="000000" w:themeColor="text1"/>
          <w:spacing w:val="-2"/>
          <w:sz w:val="28"/>
          <w:szCs w:val="28"/>
        </w:rPr>
        <w:t>. Учет операций со средствами бюджетных и автономных учреждений, созданных на базе имущества, находящегося в собственности автономного округа, производится на лицевых счетах, открываемых им в Департаменте финансов автономного округа в установленном им порядке.</w:t>
      </w:r>
    </w:p>
    <w:p w:rsidR="00FF039C" w:rsidRDefault="00761C72" w:rsidP="008A2B39">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5</w:t>
      </w:r>
      <w:r w:rsidR="00BB4D1F">
        <w:rPr>
          <w:rFonts w:ascii="Times New Roman" w:eastAsia="Calibri" w:hAnsi="Times New Roman" w:cs="Times New Roman"/>
          <w:color w:val="000000" w:themeColor="text1"/>
          <w:sz w:val="28"/>
          <w:szCs w:val="28"/>
        </w:rPr>
        <w:t>. Учет операций со средствами получателей средств из бюджета (юридических лиц, в том числе некоммерческих организаций, крестьянских (фермерских) хозяйств, индивидуальных предпринимателей), источником финансового обеспечения которых являются субсидии, предоставленные из бюджета автономного округа, производится на лицевых счетах, открываемых им в Департаменте финансов автономного округа в установленном им порядке.</w:t>
      </w:r>
    </w:p>
    <w:p w:rsidR="00FF039C" w:rsidRDefault="00BB4D1F" w:rsidP="008A2B39">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Положение абзаца первого настоящего пункта не распространяется на субсидии, предоставляемые:</w:t>
      </w:r>
    </w:p>
    <w:p w:rsidR="00FF039C" w:rsidRDefault="00BB4D1F" w:rsidP="008A2B39">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FF039C" w:rsidRDefault="00BB4D1F" w:rsidP="008A2B39">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в порядке финансового обеспечения исполнения регионального социального заказа на оказание государственных услуг в социальной сфере;</w:t>
      </w:r>
    </w:p>
    <w:p w:rsidR="00FF039C" w:rsidRDefault="00BB4D1F" w:rsidP="008A2B39">
      <w:pPr>
        <w:tabs>
          <w:tab w:val="left" w:pos="1701"/>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color w:val="000000" w:themeColor="text1"/>
          <w:sz w:val="28"/>
          <w:szCs w:val="28"/>
        </w:rPr>
        <w:t xml:space="preserve">социально ориентированным некоммерческим организациям </w:t>
      </w:r>
      <w:r>
        <w:rPr>
          <w:rFonts w:ascii="Times New Roman" w:eastAsia="Calibri" w:hAnsi="Times New Roman" w:cs="Times New Roman"/>
          <w:sz w:val="28"/>
          <w:szCs w:val="28"/>
        </w:rPr>
        <w:t>на сумму не более 10 000,0 тыс. рублей;</w:t>
      </w:r>
    </w:p>
    <w:p w:rsidR="00FF039C" w:rsidRDefault="00BB4D1F" w:rsidP="008A2B39">
      <w:pPr>
        <w:tabs>
          <w:tab w:val="left" w:pos="1701"/>
        </w:tabs>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в порядке финансового обеспечения затрат, включая гранты в форме субсидий, на сумму не более 1 000,0 тыс. рублей</w:t>
      </w:r>
      <w:r>
        <w:rPr>
          <w:rFonts w:ascii="Times New Roman" w:eastAsia="Calibri" w:hAnsi="Times New Roman" w:cs="Times New Roman"/>
          <w:sz w:val="28"/>
          <w:szCs w:val="28"/>
        </w:rPr>
        <w:t xml:space="preserve">. </w:t>
      </w:r>
    </w:p>
    <w:p w:rsidR="00FF039C" w:rsidRDefault="00FF039C" w:rsidP="008A2B39">
      <w:pPr>
        <w:tabs>
          <w:tab w:val="left" w:pos="1701"/>
        </w:tabs>
        <w:spacing w:after="0" w:line="240" w:lineRule="auto"/>
        <w:ind w:left="2127" w:firstLine="709"/>
        <w:jc w:val="both"/>
        <w:rPr>
          <w:rFonts w:ascii="Times New Roman" w:eastAsia="Calibri" w:hAnsi="Times New Roman" w:cs="Times New Roman"/>
          <w:color w:val="000000" w:themeColor="text1"/>
          <w:sz w:val="28"/>
          <w:szCs w:val="28"/>
        </w:rPr>
      </w:pPr>
    </w:p>
    <w:p w:rsidR="00FF039C" w:rsidRDefault="00BB4D1F" w:rsidP="009803D1">
      <w:pPr>
        <w:tabs>
          <w:tab w:val="left" w:pos="1701"/>
        </w:tabs>
        <w:spacing w:after="0" w:line="240" w:lineRule="auto"/>
        <w:ind w:left="2127" w:hanging="1418"/>
        <w:jc w:val="both"/>
        <w:rPr>
          <w:rFonts w:ascii="Times New Roman" w:eastAsia="Calibri" w:hAnsi="Times New Roman" w:cs="Times New Roman"/>
          <w:b/>
          <w:color w:val="000000" w:themeColor="text1"/>
          <w:sz w:val="28"/>
          <w:szCs w:val="28"/>
        </w:rPr>
      </w:pPr>
      <w:r>
        <w:rPr>
          <w:rFonts w:ascii="Times New Roman" w:eastAsia="Calibri" w:hAnsi="Times New Roman" w:cs="Times New Roman"/>
          <w:color w:val="000000" w:themeColor="text1"/>
          <w:sz w:val="28"/>
          <w:szCs w:val="28"/>
        </w:rPr>
        <w:t>Статья 10.</w:t>
      </w:r>
      <w:r>
        <w:rPr>
          <w:rFonts w:ascii="Times New Roman" w:eastAsia="Calibri" w:hAnsi="Times New Roman" w:cs="Times New Roman"/>
          <w:b/>
          <w:color w:val="000000" w:themeColor="text1"/>
          <w:sz w:val="28"/>
          <w:szCs w:val="28"/>
        </w:rPr>
        <w:t xml:space="preserve"> Казначейское сопровождение средств</w:t>
      </w:r>
    </w:p>
    <w:p w:rsidR="00FF039C" w:rsidRDefault="00FF039C" w:rsidP="008A2B39">
      <w:pPr>
        <w:tabs>
          <w:tab w:val="left" w:pos="1701"/>
        </w:tabs>
        <w:spacing w:after="0" w:line="240" w:lineRule="auto"/>
        <w:ind w:firstLine="709"/>
        <w:jc w:val="both"/>
        <w:rPr>
          <w:rFonts w:ascii="Times New Roman" w:eastAsia="Calibri" w:hAnsi="Times New Roman" w:cs="Times New Roman"/>
          <w:color w:val="000000" w:themeColor="text1"/>
          <w:sz w:val="28"/>
          <w:szCs w:val="28"/>
        </w:rPr>
      </w:pPr>
    </w:p>
    <w:p w:rsidR="00FF039C" w:rsidRDefault="00BB4D1F" w:rsidP="008A2B39">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1. Установить, что в 202</w:t>
      </w:r>
      <w:r w:rsidR="00B96D09">
        <w:rPr>
          <w:rFonts w:ascii="Times New Roman" w:eastAsia="Calibri" w:hAnsi="Times New Roman" w:cs="Times New Roman"/>
          <w:color w:val="000000" w:themeColor="text1"/>
          <w:sz w:val="28"/>
          <w:szCs w:val="28"/>
        </w:rPr>
        <w:t>6</w:t>
      </w:r>
      <w:r>
        <w:rPr>
          <w:rFonts w:ascii="Times New Roman" w:eastAsia="Calibri" w:hAnsi="Times New Roman" w:cs="Times New Roman"/>
          <w:color w:val="000000" w:themeColor="text1"/>
          <w:sz w:val="28"/>
          <w:szCs w:val="28"/>
        </w:rPr>
        <w:t xml:space="preserve"> году Департамент финансов автономного округа осуществляет казначейское сопровождение средств, указанных в пункт</w:t>
      </w:r>
      <w:r w:rsidR="00CD3C3B">
        <w:rPr>
          <w:rFonts w:ascii="Times New Roman" w:eastAsia="Calibri" w:hAnsi="Times New Roman" w:cs="Times New Roman"/>
          <w:color w:val="000000" w:themeColor="text1"/>
          <w:sz w:val="28"/>
          <w:szCs w:val="28"/>
        </w:rPr>
        <w:t>ах</w:t>
      </w:r>
      <w:r>
        <w:rPr>
          <w:rFonts w:ascii="Times New Roman" w:eastAsia="Calibri" w:hAnsi="Times New Roman" w:cs="Times New Roman"/>
          <w:color w:val="000000" w:themeColor="text1"/>
          <w:sz w:val="28"/>
          <w:szCs w:val="28"/>
        </w:rPr>
        <w:t xml:space="preserve"> 2</w:t>
      </w:r>
      <w:r w:rsidR="00CD3C3B">
        <w:rPr>
          <w:rFonts w:ascii="Times New Roman" w:eastAsia="Calibri" w:hAnsi="Times New Roman" w:cs="Times New Roman"/>
          <w:color w:val="000000" w:themeColor="text1"/>
          <w:sz w:val="28"/>
          <w:szCs w:val="28"/>
        </w:rPr>
        <w:t xml:space="preserve"> и 3</w:t>
      </w:r>
      <w:r>
        <w:rPr>
          <w:rFonts w:ascii="Times New Roman" w:eastAsia="Calibri" w:hAnsi="Times New Roman" w:cs="Times New Roman"/>
          <w:color w:val="000000" w:themeColor="text1"/>
          <w:sz w:val="28"/>
          <w:szCs w:val="28"/>
        </w:rPr>
        <w:t xml:space="preserve"> настоящей статьи, предоставляемых из бюджета автономного округа</w:t>
      </w:r>
      <w:r w:rsidR="00CD3C3B">
        <w:rPr>
          <w:rFonts w:ascii="Times New Roman" w:eastAsia="Calibri" w:hAnsi="Times New Roman" w:cs="Times New Roman"/>
          <w:color w:val="000000" w:themeColor="text1"/>
          <w:sz w:val="28"/>
          <w:szCs w:val="28"/>
        </w:rPr>
        <w:t xml:space="preserve">, </w:t>
      </w:r>
      <w:r w:rsidR="00CD3C3B" w:rsidRPr="00671FA2">
        <w:rPr>
          <w:rFonts w:ascii="Times New Roman" w:hAnsi="Times New Roman" w:cs="Times New Roman"/>
          <w:color w:val="000000" w:themeColor="text1"/>
          <w:spacing w:val="-4"/>
          <w:sz w:val="28"/>
          <w:szCs w:val="28"/>
        </w:rPr>
        <w:t>бюджетов муниципальных районов и городских округов автономного округа</w:t>
      </w:r>
      <w:r w:rsidRPr="00671FA2">
        <w:rPr>
          <w:rFonts w:ascii="Times New Roman" w:eastAsia="Calibri" w:hAnsi="Times New Roman" w:cs="Times New Roman"/>
          <w:color w:val="000000" w:themeColor="text1"/>
          <w:sz w:val="28"/>
          <w:szCs w:val="28"/>
        </w:rPr>
        <w:t>.</w:t>
      </w:r>
    </w:p>
    <w:p w:rsidR="00FF039C" w:rsidRDefault="00BB4D1F" w:rsidP="008A2B39">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2. </w:t>
      </w:r>
      <w:r w:rsidR="00CD3C3B" w:rsidRPr="00671FA2">
        <w:rPr>
          <w:rFonts w:ascii="Times New Roman" w:eastAsia="Calibri" w:hAnsi="Times New Roman" w:cs="Times New Roman"/>
          <w:color w:val="000000" w:themeColor="text1"/>
          <w:sz w:val="28"/>
          <w:szCs w:val="28"/>
        </w:rPr>
        <w:t>Установить, что к</w:t>
      </w:r>
      <w:r w:rsidRPr="00671FA2">
        <w:rPr>
          <w:rFonts w:ascii="Times New Roman" w:eastAsia="Calibri" w:hAnsi="Times New Roman" w:cs="Times New Roman"/>
          <w:color w:val="000000" w:themeColor="text1"/>
          <w:sz w:val="28"/>
          <w:szCs w:val="28"/>
        </w:rPr>
        <w:t>азначейскому сопровождению подлежат</w:t>
      </w:r>
      <w:r w:rsidR="00CD3C3B" w:rsidRPr="00671FA2">
        <w:rPr>
          <w:rFonts w:ascii="Times New Roman" w:eastAsia="Calibri" w:hAnsi="Times New Roman" w:cs="Times New Roman"/>
          <w:color w:val="000000" w:themeColor="text1"/>
          <w:sz w:val="28"/>
          <w:szCs w:val="28"/>
        </w:rPr>
        <w:t xml:space="preserve"> </w:t>
      </w:r>
      <w:r w:rsidR="00CD3C3B" w:rsidRPr="00671FA2">
        <w:rPr>
          <w:rFonts w:ascii="Times New Roman" w:eastAsia="Times New Roman" w:hAnsi="Times New Roman" w:cs="Times New Roman"/>
          <w:sz w:val="28"/>
          <w:szCs w:val="28"/>
          <w:lang w:eastAsia="ru-RU"/>
        </w:rPr>
        <w:t>следующие средства, предоставляемые из бюджета автономного округа</w:t>
      </w:r>
      <w:r w:rsidRPr="00671FA2">
        <w:rPr>
          <w:rFonts w:ascii="Times New Roman" w:eastAsia="Calibri" w:hAnsi="Times New Roman" w:cs="Times New Roman"/>
          <w:color w:val="000000" w:themeColor="text1"/>
          <w:sz w:val="28"/>
          <w:szCs w:val="28"/>
        </w:rPr>
        <w:t>:</w:t>
      </w:r>
    </w:p>
    <w:p w:rsidR="00CD3C3B" w:rsidRDefault="00CD3C3B" w:rsidP="008A2B39">
      <w:pPr>
        <w:spacing w:after="0" w:line="288" w:lineRule="atLeast"/>
        <w:ind w:firstLine="709"/>
        <w:jc w:val="both"/>
        <w:rPr>
          <w:rFonts w:ascii="Times New Roman" w:eastAsia="Calibri" w:hAnsi="Times New Roman" w:cs="Times New Roman"/>
          <w:color w:val="000000" w:themeColor="text1"/>
          <w:spacing w:val="-2"/>
          <w:sz w:val="28"/>
          <w:szCs w:val="28"/>
        </w:rPr>
      </w:pPr>
      <w:r w:rsidRPr="00E62586">
        <w:rPr>
          <w:rFonts w:ascii="Times New Roman" w:eastAsia="Calibri" w:hAnsi="Times New Roman" w:cs="Times New Roman"/>
          <w:color w:val="000000" w:themeColor="text1"/>
          <w:spacing w:val="-2"/>
          <w:sz w:val="28"/>
          <w:szCs w:val="28"/>
        </w:rPr>
        <w:t>1) бюджетные инвестиции юридическим лицам, предоставляемые в соответствии со статьей 80 Бюджетно</w:t>
      </w:r>
      <w:r>
        <w:rPr>
          <w:rFonts w:ascii="Times New Roman" w:eastAsia="Calibri" w:hAnsi="Times New Roman" w:cs="Times New Roman"/>
          <w:color w:val="000000" w:themeColor="text1"/>
          <w:spacing w:val="-2"/>
          <w:sz w:val="28"/>
          <w:szCs w:val="28"/>
        </w:rPr>
        <w:t>го кодекса Российской Федерации;</w:t>
      </w:r>
    </w:p>
    <w:p w:rsidR="00FF039C" w:rsidRDefault="00CD3C3B" w:rsidP="008A2B39">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2</w:t>
      </w:r>
      <w:r w:rsidR="00BB4D1F">
        <w:rPr>
          <w:rFonts w:ascii="Times New Roman" w:eastAsia="Calibri" w:hAnsi="Times New Roman" w:cs="Times New Roman"/>
          <w:color w:val="000000" w:themeColor="text1"/>
          <w:sz w:val="28"/>
          <w:szCs w:val="28"/>
        </w:rPr>
        <w:t xml:space="preserve">) авансовые платежи по государственным контрактам о поставке товаров, выполнении работ, оказании услуг, заключаемым на сумму </w:t>
      </w:r>
      <w:r w:rsidR="00BB4D1F">
        <w:rPr>
          <w:rFonts w:ascii="Times New Roman" w:eastAsia="Calibri" w:hAnsi="Times New Roman" w:cs="Times New Roman"/>
          <w:color w:val="000000" w:themeColor="text1"/>
          <w:sz w:val="28"/>
          <w:szCs w:val="28"/>
        </w:rPr>
        <w:br/>
        <w:t xml:space="preserve">50 000,0 </w:t>
      </w:r>
      <w:r w:rsidR="00BB4D1F">
        <w:rPr>
          <w:rFonts w:ascii="Times New Roman" w:eastAsia="Calibri" w:hAnsi="Times New Roman" w:cs="Times New Roman"/>
          <w:color w:val="000000" w:themeColor="text1"/>
          <w:spacing w:val="-4"/>
          <w:sz w:val="28"/>
          <w:szCs w:val="28"/>
        </w:rPr>
        <w:t>тыс.</w:t>
      </w:r>
      <w:r w:rsidR="00BB4D1F">
        <w:rPr>
          <w:rFonts w:ascii="Times New Roman" w:eastAsia="Calibri" w:hAnsi="Times New Roman" w:cs="Times New Roman"/>
          <w:color w:val="000000" w:themeColor="text1"/>
          <w:sz w:val="28"/>
          <w:szCs w:val="28"/>
        </w:rPr>
        <w:t xml:space="preserve"> рублей и более;</w:t>
      </w:r>
    </w:p>
    <w:p w:rsidR="00FF039C" w:rsidRDefault="00CD3C3B" w:rsidP="008A2B39">
      <w:pPr>
        <w:tabs>
          <w:tab w:val="left" w:pos="1701"/>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color w:val="000000" w:themeColor="text1"/>
          <w:sz w:val="28"/>
          <w:szCs w:val="28"/>
        </w:rPr>
        <w:t>3</w:t>
      </w:r>
      <w:r w:rsidR="00BB4D1F">
        <w:rPr>
          <w:rFonts w:ascii="Times New Roman" w:eastAsia="Calibri" w:hAnsi="Times New Roman" w:cs="Times New Roman"/>
          <w:color w:val="000000" w:themeColor="text1"/>
          <w:sz w:val="28"/>
          <w:szCs w:val="28"/>
        </w:rPr>
        <w:t xml:space="preserve">) авансовые платежи по контрактам (договорам) о поставке товаров, выполнении работ, оказании услуг, заключаемым на сумму 50 000,0 </w:t>
      </w:r>
      <w:r w:rsidR="00BB4D1F">
        <w:rPr>
          <w:rFonts w:ascii="Times New Roman" w:eastAsia="Calibri" w:hAnsi="Times New Roman" w:cs="Times New Roman"/>
          <w:color w:val="000000" w:themeColor="text1"/>
          <w:spacing w:val="-4"/>
          <w:sz w:val="28"/>
          <w:szCs w:val="28"/>
        </w:rPr>
        <w:t xml:space="preserve">тыс. </w:t>
      </w:r>
      <w:r w:rsidR="00BB4D1F">
        <w:rPr>
          <w:rFonts w:ascii="Times New Roman" w:eastAsia="Calibri" w:hAnsi="Times New Roman" w:cs="Times New Roman"/>
          <w:color w:val="000000" w:themeColor="text1"/>
          <w:sz w:val="28"/>
          <w:szCs w:val="28"/>
        </w:rPr>
        <w:t>рублей и более бюджетными или автономными учреждениями автономного округа, лицевые счета которым открыты в Департаменте финансов автономного округа</w:t>
      </w:r>
      <w:r w:rsidR="00BB4D1F">
        <w:rPr>
          <w:rFonts w:ascii="Times New Roman" w:eastAsia="Calibri" w:hAnsi="Times New Roman" w:cs="Times New Roman"/>
          <w:sz w:val="28"/>
          <w:szCs w:val="28"/>
        </w:rPr>
        <w:t>;</w:t>
      </w:r>
    </w:p>
    <w:p w:rsidR="00FF039C" w:rsidRDefault="00CD3C3B" w:rsidP="008A2B39">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4</w:t>
      </w:r>
      <w:r w:rsidR="00BB4D1F">
        <w:rPr>
          <w:rFonts w:ascii="Times New Roman" w:eastAsia="Calibri" w:hAnsi="Times New Roman" w:cs="Times New Roman"/>
          <w:color w:val="000000" w:themeColor="text1"/>
          <w:sz w:val="28"/>
          <w:szCs w:val="28"/>
        </w:rPr>
        <w:t xml:space="preserve">) расчеты по государственным контрактам, заключаемым в соответствии с </w:t>
      </w:r>
      <w:hyperlink r:id="rId11" w:tooltip="consultantplus://offline/ref=9C54D03F3E61BA041C952DA0515FE4C725CE1EBFE965470B0BCFDFE242726984BA7F74BC38CEA376AB236AC14CFED4782F94719163E5TAVDH" w:history="1">
        <w:r w:rsidR="00BB4D1F">
          <w:rPr>
            <w:rFonts w:ascii="Times New Roman" w:eastAsia="Calibri" w:hAnsi="Times New Roman" w:cs="Times New Roman"/>
            <w:color w:val="000000" w:themeColor="text1"/>
            <w:sz w:val="28"/>
            <w:szCs w:val="28"/>
          </w:rPr>
          <w:t>пунктом 2 части 1 статьи 93</w:t>
        </w:r>
      </w:hyperlink>
      <w:r w:rsidR="00BB4D1F">
        <w:rPr>
          <w:rFonts w:ascii="Times New Roman" w:eastAsia="Calibri" w:hAnsi="Times New Roman" w:cs="Times New Roman"/>
          <w:color w:val="000000" w:themeColor="text1"/>
          <w:sz w:val="28"/>
          <w:szCs w:val="28"/>
        </w:rPr>
        <w:t xml:space="preserve"> Федерального закона </w:t>
      </w:r>
      <w:r w:rsidR="008A2B39">
        <w:rPr>
          <w:rFonts w:ascii="Times New Roman" w:eastAsia="Calibri" w:hAnsi="Times New Roman" w:cs="Times New Roman"/>
          <w:color w:val="000000" w:themeColor="text1"/>
          <w:sz w:val="28"/>
          <w:szCs w:val="28"/>
        </w:rPr>
        <w:br/>
      </w:r>
      <w:r w:rsidR="00BB4D1F">
        <w:rPr>
          <w:rFonts w:ascii="Times New Roman" w:eastAsia="Calibri" w:hAnsi="Times New Roman" w:cs="Times New Roman"/>
          <w:color w:val="000000" w:themeColor="text1"/>
          <w:sz w:val="28"/>
          <w:szCs w:val="28"/>
        </w:rPr>
        <w:lastRenderedPageBreak/>
        <w:t>"О контрактной системе в сфере закупок товаров, работ, услуг для обеспечения государственных и муниципальных нужд" и (или) в иных случаях осуществления закупок для государственных нужд у единственного поставщика (подрядчика, исполнителя) в соответствии с иными федеральными законами на сумму более 3 000,0 тыс. рублей, а также расчеты по контрактам (договорам), заключаемым в целях исполнения указанных государственных контрактов на сумму более 3 000,0 тыс. рублей;</w:t>
      </w:r>
    </w:p>
    <w:p w:rsidR="00CD3C3B" w:rsidRDefault="00CD3C3B" w:rsidP="008A2B39">
      <w:pPr>
        <w:pStyle w:val="aff3"/>
        <w:spacing w:before="0" w:beforeAutospacing="0" w:after="0" w:afterAutospacing="0" w:line="288" w:lineRule="atLeast"/>
        <w:ind w:firstLine="709"/>
        <w:jc w:val="both"/>
        <w:rPr>
          <w:rFonts w:eastAsia="Calibri"/>
          <w:color w:val="000000" w:themeColor="text1"/>
          <w:sz w:val="28"/>
          <w:szCs w:val="28"/>
        </w:rPr>
      </w:pPr>
      <w:r>
        <w:rPr>
          <w:rFonts w:eastAsia="Calibri"/>
          <w:color w:val="000000" w:themeColor="text1"/>
          <w:sz w:val="28"/>
          <w:szCs w:val="28"/>
        </w:rPr>
        <w:t xml:space="preserve">5) авансовые платежи по контрактам (договорам, соглашениям) о поставке товаров, выполнении работ, оказании услуг,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источником финансового обеспечения которых являются субсидии </w:t>
      </w:r>
      <w:r w:rsidRPr="00CD3C3B">
        <w:rPr>
          <w:rFonts w:eastAsia="Calibri"/>
          <w:color w:val="000000" w:themeColor="text1"/>
          <w:sz w:val="28"/>
          <w:szCs w:val="28"/>
        </w:rPr>
        <w:t>юридическим лицам</w:t>
      </w:r>
      <w:r>
        <w:rPr>
          <w:rFonts w:eastAsia="Calibri"/>
          <w:color w:val="000000" w:themeColor="text1"/>
          <w:sz w:val="28"/>
          <w:szCs w:val="28"/>
        </w:rPr>
        <w:t xml:space="preserve"> (за исключением субсидий бюджетным и автономным учреждениям</w:t>
      </w:r>
      <w:r w:rsidRPr="00E62586">
        <w:rPr>
          <w:rFonts w:eastAsia="Calibri"/>
          <w:color w:val="000000" w:themeColor="text1"/>
          <w:sz w:val="28"/>
          <w:szCs w:val="28"/>
        </w:rPr>
        <w:t xml:space="preserve">, а также субсидий автономным некоммерческим организациям Центр гуманитарных миссий "Единая дирекция специальных проектов" и </w:t>
      </w:r>
      <w:r w:rsidRPr="00CD3C3B">
        <w:rPr>
          <w:rFonts w:eastAsia="Calibri"/>
          <w:color w:val="000000" w:themeColor="text1"/>
          <w:sz w:val="28"/>
          <w:szCs w:val="28"/>
        </w:rPr>
        <w:t xml:space="preserve">Центр реализации специальных проектов  </w:t>
      </w:r>
      <w:r w:rsidR="00D70241" w:rsidRPr="00E62586">
        <w:rPr>
          <w:rFonts w:eastAsia="Calibri"/>
          <w:color w:val="000000" w:themeColor="text1"/>
          <w:sz w:val="28"/>
          <w:szCs w:val="28"/>
        </w:rPr>
        <w:t>"</w:t>
      </w:r>
      <w:r w:rsidRPr="00CD3C3B">
        <w:rPr>
          <w:rFonts w:eastAsia="Calibri"/>
          <w:color w:val="000000" w:themeColor="text1"/>
          <w:sz w:val="28"/>
          <w:szCs w:val="28"/>
        </w:rPr>
        <w:t>ЮграСпецПроект</w:t>
      </w:r>
      <w:r w:rsidR="00D70241" w:rsidRPr="00E62586">
        <w:rPr>
          <w:rFonts w:eastAsia="Calibri"/>
          <w:color w:val="000000" w:themeColor="text1"/>
          <w:sz w:val="28"/>
          <w:szCs w:val="28"/>
        </w:rPr>
        <w:t>"</w:t>
      </w:r>
      <w:r w:rsidRPr="00E62586">
        <w:rPr>
          <w:rFonts w:eastAsia="Calibri"/>
          <w:color w:val="000000" w:themeColor="text1"/>
          <w:sz w:val="28"/>
          <w:szCs w:val="28"/>
        </w:rPr>
        <w:t>),</w:t>
      </w:r>
      <w:r>
        <w:rPr>
          <w:rFonts w:eastAsia="Calibri"/>
          <w:color w:val="000000" w:themeColor="text1"/>
          <w:sz w:val="28"/>
          <w:szCs w:val="28"/>
        </w:rPr>
        <w:t xml:space="preserve"> в том числе предоставляемые в соответствии с концессионными соглашениями, соглашениями о государственно-частном партнерстве, </w:t>
      </w:r>
      <w:r w:rsidR="00D70241">
        <w:rPr>
          <w:rFonts w:eastAsia="Calibri"/>
          <w:color w:val="000000" w:themeColor="text1"/>
          <w:sz w:val="28"/>
          <w:szCs w:val="28"/>
        </w:rPr>
        <w:t xml:space="preserve">и </w:t>
      </w:r>
      <w:r>
        <w:rPr>
          <w:rFonts w:eastAsia="Calibri"/>
          <w:color w:val="000000" w:themeColor="text1"/>
          <w:sz w:val="28"/>
          <w:szCs w:val="28"/>
        </w:rPr>
        <w:t>бюджетные инвестиции юридическим лицам</w:t>
      </w:r>
      <w:r w:rsidR="00D70241">
        <w:rPr>
          <w:rFonts w:eastAsia="Calibri"/>
          <w:color w:val="000000" w:themeColor="text1"/>
          <w:sz w:val="28"/>
          <w:szCs w:val="28"/>
        </w:rPr>
        <w:t>, указанные в подпункте 1 настоящего пункта,</w:t>
      </w:r>
      <w:r>
        <w:rPr>
          <w:rFonts w:eastAsia="Calibri"/>
          <w:color w:val="000000" w:themeColor="text1"/>
          <w:sz w:val="28"/>
          <w:szCs w:val="28"/>
        </w:rPr>
        <w:t xml:space="preserve"> на сумму более 3</w:t>
      </w:r>
      <w:r w:rsidR="00D70241">
        <w:rPr>
          <w:rFonts w:eastAsia="Calibri"/>
          <w:color w:val="000000" w:themeColor="text1"/>
          <w:sz w:val="28"/>
          <w:szCs w:val="28"/>
        </w:rPr>
        <w:t> </w:t>
      </w:r>
      <w:r>
        <w:rPr>
          <w:rFonts w:eastAsia="Calibri"/>
          <w:color w:val="000000" w:themeColor="text1"/>
          <w:sz w:val="28"/>
          <w:szCs w:val="28"/>
        </w:rPr>
        <w:t>000,0 тыс. рублей;</w:t>
      </w:r>
    </w:p>
    <w:p w:rsidR="00D70241" w:rsidRDefault="00D70241" w:rsidP="008A2B39">
      <w:pPr>
        <w:pStyle w:val="aff3"/>
        <w:spacing w:before="0" w:beforeAutospacing="0" w:after="0" w:afterAutospacing="0" w:line="288" w:lineRule="atLeast"/>
        <w:ind w:firstLine="709"/>
        <w:jc w:val="both"/>
        <w:rPr>
          <w:rFonts w:eastAsia="Calibri"/>
          <w:color w:val="000000" w:themeColor="text1"/>
          <w:sz w:val="28"/>
          <w:szCs w:val="28"/>
        </w:rPr>
      </w:pPr>
      <w:r>
        <w:rPr>
          <w:rFonts w:eastAsia="Calibri"/>
          <w:color w:val="000000" w:themeColor="text1"/>
          <w:sz w:val="28"/>
          <w:szCs w:val="28"/>
        </w:rPr>
        <w:t>6)</w:t>
      </w:r>
      <w:r w:rsidRPr="00D70241">
        <w:rPr>
          <w:rFonts w:eastAsia="Calibri"/>
          <w:color w:val="000000" w:themeColor="text1"/>
          <w:sz w:val="28"/>
          <w:szCs w:val="28"/>
        </w:rPr>
        <w:t xml:space="preserve"> </w:t>
      </w:r>
      <w:r>
        <w:rPr>
          <w:rFonts w:eastAsia="Calibri"/>
          <w:color w:val="000000" w:themeColor="text1"/>
          <w:sz w:val="28"/>
          <w:szCs w:val="28"/>
        </w:rPr>
        <w:t xml:space="preserve">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w:t>
      </w:r>
      <w:r w:rsidRPr="00D70241">
        <w:rPr>
          <w:rFonts w:eastAsia="Calibri"/>
          <w:color w:val="000000" w:themeColor="text1"/>
          <w:sz w:val="28"/>
          <w:szCs w:val="28"/>
        </w:rPr>
        <w:t>являются субсидии юридическим лицам (за исключением субсидий бюджетным и автономным учреждениям), в том числе предоставляемые в соответствии с концессионными соглашениями, соглашениями о государственно-частном партнерстве, и бюджетные инвестиции юридическим лицам, указанные в подпункте 1 настоящего пункта;</w:t>
      </w:r>
    </w:p>
    <w:p w:rsidR="00D70241" w:rsidRDefault="00D70241" w:rsidP="008A2B39">
      <w:pPr>
        <w:pStyle w:val="aff3"/>
        <w:spacing w:before="0" w:beforeAutospacing="0" w:after="0" w:afterAutospacing="0" w:line="288" w:lineRule="atLeast"/>
        <w:ind w:firstLine="709"/>
        <w:jc w:val="both"/>
        <w:rPr>
          <w:rFonts w:eastAsia="Calibri"/>
          <w:color w:val="000000" w:themeColor="text1"/>
          <w:sz w:val="28"/>
          <w:szCs w:val="28"/>
        </w:rPr>
      </w:pPr>
      <w:r>
        <w:rPr>
          <w:rFonts w:eastAsia="Calibri"/>
          <w:color w:val="000000" w:themeColor="text1"/>
          <w:sz w:val="28"/>
          <w:szCs w:val="28"/>
        </w:rPr>
        <w:t>7)</w:t>
      </w:r>
      <w:r w:rsidRPr="00D70241">
        <w:rPr>
          <w:rFonts w:eastAsia="Calibri"/>
          <w:color w:val="000000" w:themeColor="text1"/>
          <w:sz w:val="28"/>
          <w:szCs w:val="28"/>
        </w:rPr>
        <w:t xml:space="preserve"> </w:t>
      </w:r>
      <w:r>
        <w:rPr>
          <w:rFonts w:eastAsia="Calibri"/>
          <w:color w:val="000000" w:themeColor="text1"/>
          <w:sz w:val="28"/>
          <w:szCs w:val="28"/>
        </w:rPr>
        <w:t>авансовые платежи по контрактам (договорам) о поставке товаров, выполнении работ, оказании услуг, источником финансового обеспечения которых являются взносы (вклады), указанные в под</w:t>
      </w:r>
      <w:hyperlink r:id="rId12" w:tooltip="https://login.consultant.ru/link/?req=doc&amp;base=LAW&amp;n=462891&amp;dst=100056&amp;field=134&amp;date=03.05.2024" w:history="1">
        <w:r>
          <w:rPr>
            <w:rFonts w:eastAsia="Calibri"/>
            <w:color w:val="000000" w:themeColor="text1"/>
            <w:sz w:val="28"/>
            <w:szCs w:val="28"/>
          </w:rPr>
          <w:t xml:space="preserve">пункте </w:t>
        </w:r>
      </w:hyperlink>
      <w:r>
        <w:rPr>
          <w:rFonts w:eastAsia="Calibri"/>
          <w:color w:val="000000" w:themeColor="text1"/>
          <w:sz w:val="28"/>
          <w:szCs w:val="28"/>
        </w:rPr>
        <w:t>6 настоящего пункта, на сумму более 3 000,0 тыс. рублей;</w:t>
      </w:r>
    </w:p>
    <w:p w:rsidR="00FF039C" w:rsidRDefault="00D70241" w:rsidP="008A2B39">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8</w:t>
      </w:r>
      <w:r w:rsidR="00BB4D1F">
        <w:rPr>
          <w:rFonts w:ascii="Times New Roman" w:hAnsi="Times New Roman" w:cs="Times New Roman"/>
          <w:bCs/>
          <w:sz w:val="28"/>
          <w:szCs w:val="28"/>
        </w:rPr>
        <w:t xml:space="preserve">) </w:t>
      </w:r>
      <w:r w:rsidR="00BB4D1F">
        <w:rPr>
          <w:rFonts w:ascii="Times New Roman" w:eastAsia="Calibri" w:hAnsi="Times New Roman" w:cs="Times New Roman"/>
          <w:color w:val="000000" w:themeColor="text1"/>
          <w:sz w:val="28"/>
          <w:szCs w:val="28"/>
        </w:rPr>
        <w:t>авансовые платежи по контрактам (договорам) о поставке товаров, выполнении работ, оказании услуг, заключаемым на сумму более 3 000,0 тыс. рублей исполнителями и соисполнителями в рамках исполнения указанных в под</w:t>
      </w:r>
      <w:hyperlink r:id="rId13" w:tooltip="https://login.consultant.ru/link/?req=doc&amp;base=RLAW926&amp;n=304800&amp;dst=100221&amp;field=134&amp;date=27.08.2024" w:history="1">
        <w:r w:rsidR="00BB4D1F">
          <w:rPr>
            <w:rFonts w:ascii="Times New Roman" w:eastAsia="Calibri" w:hAnsi="Times New Roman" w:cs="Times New Roman"/>
            <w:color w:val="000000" w:themeColor="text1"/>
            <w:sz w:val="28"/>
            <w:szCs w:val="28"/>
          </w:rPr>
          <w:t xml:space="preserve">пунктах </w:t>
        </w:r>
      </w:hyperlink>
      <w:r>
        <w:rPr>
          <w:rFonts w:ascii="Times New Roman" w:eastAsia="Calibri" w:hAnsi="Times New Roman" w:cs="Times New Roman"/>
          <w:color w:val="000000" w:themeColor="text1"/>
          <w:sz w:val="28"/>
          <w:szCs w:val="28"/>
        </w:rPr>
        <w:t>2</w:t>
      </w:r>
      <w:r w:rsidR="00BB4D1F">
        <w:rPr>
          <w:rFonts w:ascii="Times New Roman" w:eastAsia="Calibri" w:hAnsi="Times New Roman" w:cs="Times New Roman"/>
          <w:color w:val="000000" w:themeColor="text1"/>
          <w:sz w:val="28"/>
          <w:szCs w:val="28"/>
        </w:rPr>
        <w:t xml:space="preserve"> и </w:t>
      </w:r>
      <w:hyperlink r:id="rId14" w:tooltip="https://login.consultant.ru/link/?req=doc&amp;base=RLAW926&amp;n=304800&amp;dst=100222&amp;field=134&amp;date=27.08.2024" w:history="1">
        <w:r>
          <w:rPr>
            <w:rFonts w:ascii="Times New Roman" w:eastAsia="Calibri" w:hAnsi="Times New Roman" w:cs="Times New Roman"/>
            <w:color w:val="000000" w:themeColor="text1"/>
            <w:sz w:val="28"/>
            <w:szCs w:val="28"/>
          </w:rPr>
          <w:t>3</w:t>
        </w:r>
      </w:hyperlink>
      <w:r w:rsidR="00BB4D1F">
        <w:rPr>
          <w:rFonts w:ascii="Times New Roman" w:eastAsia="Calibri" w:hAnsi="Times New Roman" w:cs="Times New Roman"/>
          <w:color w:val="000000" w:themeColor="text1"/>
          <w:sz w:val="28"/>
          <w:szCs w:val="28"/>
        </w:rPr>
        <w:t xml:space="preserve"> настоящего пункта государственных контрактов (контрактов, договоров) о поставке товаров, выполнении работ, оказании услуг;</w:t>
      </w:r>
    </w:p>
    <w:p w:rsidR="00FF039C" w:rsidRDefault="00D70241" w:rsidP="008A2B39">
      <w:pPr>
        <w:spacing w:after="0" w:line="240" w:lineRule="auto"/>
        <w:ind w:firstLine="709"/>
        <w:jc w:val="both"/>
        <w:rPr>
          <w:rFonts w:ascii="Times New Roman" w:hAnsi="Times New Roman" w:cs="Times New Roman"/>
          <w:bCs/>
          <w:strike/>
          <w:sz w:val="28"/>
          <w:szCs w:val="28"/>
        </w:rPr>
      </w:pPr>
      <w:r>
        <w:rPr>
          <w:rFonts w:ascii="Times New Roman" w:eastAsia="Calibri" w:hAnsi="Times New Roman" w:cs="Times New Roman"/>
          <w:color w:val="000000" w:themeColor="text1"/>
          <w:sz w:val="28"/>
          <w:szCs w:val="28"/>
        </w:rPr>
        <w:t>9</w:t>
      </w:r>
      <w:r w:rsidR="00BB4D1F">
        <w:rPr>
          <w:rFonts w:ascii="Times New Roman" w:eastAsia="Calibri" w:hAnsi="Times New Roman" w:cs="Times New Roman"/>
          <w:color w:val="000000" w:themeColor="text1"/>
          <w:sz w:val="28"/>
          <w:szCs w:val="28"/>
        </w:rPr>
        <w:t>) иные средства, определенные решением</w:t>
      </w:r>
      <w:r w:rsidR="00BB4D1F">
        <w:rPr>
          <w:rFonts w:ascii="Times New Roman" w:hAnsi="Times New Roman" w:cs="Times New Roman"/>
          <w:bCs/>
          <w:sz w:val="28"/>
          <w:szCs w:val="28"/>
        </w:rPr>
        <w:t xml:space="preserve"> Правительства автономного округа;</w:t>
      </w:r>
    </w:p>
    <w:p w:rsidR="00FF039C" w:rsidRDefault="00D70241" w:rsidP="008A2B39">
      <w:pPr>
        <w:spacing w:after="0" w:line="240" w:lineRule="auto"/>
        <w:ind w:firstLine="709"/>
        <w:contextualSpacing/>
        <w:jc w:val="both"/>
        <w:rPr>
          <w:rFonts w:ascii="Times New Roman" w:eastAsia="Calibri" w:hAnsi="Times New Roman" w:cs="Times New Roman"/>
          <w:color w:val="000000" w:themeColor="text1"/>
          <w:spacing w:val="-2"/>
          <w:sz w:val="28"/>
          <w:szCs w:val="28"/>
        </w:rPr>
      </w:pPr>
      <w:r>
        <w:rPr>
          <w:rFonts w:ascii="Times New Roman" w:eastAsia="Calibri" w:hAnsi="Times New Roman" w:cs="Times New Roman"/>
          <w:sz w:val="28"/>
          <w:szCs w:val="28"/>
        </w:rPr>
        <w:t>10</w:t>
      </w:r>
      <w:r w:rsidR="00BB4D1F">
        <w:rPr>
          <w:rFonts w:ascii="Times New Roman" w:eastAsia="Calibri" w:hAnsi="Times New Roman" w:cs="Times New Roman"/>
          <w:sz w:val="28"/>
          <w:szCs w:val="28"/>
        </w:rPr>
        <w:t>) ср</w:t>
      </w:r>
      <w:r w:rsidR="00BB4D1F">
        <w:rPr>
          <w:rFonts w:ascii="Times New Roman" w:eastAsia="Calibri" w:hAnsi="Times New Roman" w:cs="Times New Roman"/>
          <w:color w:val="000000" w:themeColor="text1"/>
          <w:sz w:val="28"/>
          <w:szCs w:val="28"/>
        </w:rPr>
        <w:t xml:space="preserve">едства, получаемые участниками казначейского сопровождения, </w:t>
      </w:r>
      <w:r w:rsidR="00BB4D1F">
        <w:rPr>
          <w:rFonts w:ascii="Times New Roman" w:eastAsia="Calibri" w:hAnsi="Times New Roman" w:cs="Times New Roman"/>
          <w:color w:val="000000" w:themeColor="text1"/>
          <w:sz w:val="28"/>
          <w:szCs w:val="28"/>
        </w:rPr>
        <w:br/>
      </w:r>
      <w:r w:rsidR="00BB4D1F">
        <w:rPr>
          <w:rFonts w:ascii="Times New Roman" w:eastAsia="Calibri" w:hAnsi="Times New Roman" w:cs="Times New Roman"/>
          <w:color w:val="000000" w:themeColor="text1"/>
          <w:spacing w:val="-2"/>
          <w:sz w:val="28"/>
          <w:szCs w:val="28"/>
        </w:rPr>
        <w:t>в случаях,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w:t>
      </w:r>
      <w:r>
        <w:rPr>
          <w:rFonts w:ascii="Times New Roman" w:eastAsia="Calibri" w:hAnsi="Times New Roman" w:cs="Times New Roman"/>
          <w:color w:val="000000" w:themeColor="text1"/>
          <w:spacing w:val="-2"/>
          <w:sz w:val="28"/>
          <w:szCs w:val="28"/>
        </w:rPr>
        <w:t>о кодекса Российской Федерации).</w:t>
      </w:r>
    </w:p>
    <w:p w:rsidR="00671FA2" w:rsidRPr="00C941B7" w:rsidRDefault="006C57D4" w:rsidP="008A2B39">
      <w:pPr>
        <w:spacing w:before="168" w:after="0" w:line="288" w:lineRule="atLeast"/>
        <w:ind w:firstLine="709"/>
        <w:contextualSpacing/>
        <w:jc w:val="both"/>
        <w:rPr>
          <w:rFonts w:ascii="Times New Roman" w:eastAsia="Calibri" w:hAnsi="Times New Roman" w:cs="Times New Roman"/>
          <w:color w:val="000000" w:themeColor="text1"/>
          <w:spacing w:val="-2"/>
          <w:sz w:val="28"/>
          <w:szCs w:val="28"/>
        </w:rPr>
      </w:pPr>
      <w:r w:rsidRPr="00C941B7">
        <w:rPr>
          <w:rFonts w:ascii="Times New Roman" w:eastAsia="Calibri" w:hAnsi="Times New Roman" w:cs="Times New Roman"/>
          <w:color w:val="000000" w:themeColor="text1"/>
          <w:spacing w:val="-2"/>
          <w:sz w:val="28"/>
          <w:szCs w:val="28"/>
        </w:rPr>
        <w:lastRenderedPageBreak/>
        <w:t>3. Установить, что Департамент финансов автономного округа осуществляет в порядке, установленном Правительством автономного округа в соответствии с пунктом 5 статьи 242.23 Бюджетного кодекса Российской Федерации, казначейское сопровождение</w:t>
      </w:r>
      <w:r w:rsidR="0094549D" w:rsidRPr="00C941B7">
        <w:rPr>
          <w:rFonts w:ascii="Times New Roman" w:eastAsia="Calibri" w:hAnsi="Times New Roman" w:cs="Times New Roman"/>
          <w:color w:val="000000" w:themeColor="text1"/>
          <w:spacing w:val="-2"/>
          <w:sz w:val="28"/>
          <w:szCs w:val="28"/>
        </w:rPr>
        <w:t xml:space="preserve"> </w:t>
      </w:r>
      <w:r w:rsidRPr="00C941B7">
        <w:rPr>
          <w:rFonts w:ascii="Times New Roman" w:eastAsia="Calibri" w:hAnsi="Times New Roman" w:cs="Times New Roman"/>
          <w:color w:val="000000" w:themeColor="text1"/>
          <w:spacing w:val="-2"/>
          <w:sz w:val="28"/>
          <w:szCs w:val="28"/>
        </w:rPr>
        <w:t>расчетов по муниципальным контрактам о поставке товаров, выполнении работ, оказании услуг, заключаемым на сумму 100 000,0 тыс. рублей и более для обеспечения муниципальных нужд</w:t>
      </w:r>
      <w:r w:rsidR="00D70241" w:rsidRPr="00C941B7">
        <w:rPr>
          <w:rFonts w:ascii="Times New Roman" w:eastAsia="Calibri" w:hAnsi="Times New Roman" w:cs="Times New Roman"/>
          <w:color w:val="000000" w:themeColor="text1"/>
          <w:spacing w:val="-2"/>
          <w:sz w:val="28"/>
          <w:szCs w:val="28"/>
        </w:rPr>
        <w:t>, включая муниципальные контракты, заключенные до начала текущего финансового года, исполнение которых предусматривается в текущем финансовом году и плановом периоде,</w:t>
      </w:r>
      <w:r w:rsidRPr="00C941B7">
        <w:rPr>
          <w:rFonts w:ascii="Times New Roman" w:eastAsia="Calibri" w:hAnsi="Times New Roman" w:cs="Times New Roman"/>
          <w:color w:val="000000" w:themeColor="text1"/>
          <w:spacing w:val="-2"/>
          <w:sz w:val="28"/>
          <w:szCs w:val="28"/>
        </w:rPr>
        <w:t xml:space="preserve"> </w:t>
      </w:r>
      <w:r w:rsidR="00671FA2" w:rsidRPr="00C941B7">
        <w:rPr>
          <w:rFonts w:ascii="Times New Roman" w:eastAsia="Calibri" w:hAnsi="Times New Roman" w:cs="Times New Roman"/>
          <w:color w:val="000000" w:themeColor="text1"/>
          <w:spacing w:val="-2"/>
          <w:sz w:val="28"/>
          <w:szCs w:val="28"/>
        </w:rPr>
        <w:t xml:space="preserve">источником финансового обеспечения которых являются межбюджетные трансферты, имеющие целевое назначение, предоставляемые из бюджета автономного округа </w:t>
      </w:r>
      <w:r w:rsidR="00C941B7" w:rsidRPr="00C941B7">
        <w:rPr>
          <w:rFonts w:ascii="Times New Roman" w:eastAsia="Calibri" w:hAnsi="Times New Roman" w:cs="Times New Roman"/>
          <w:color w:val="000000" w:themeColor="text1"/>
          <w:spacing w:val="-2"/>
          <w:sz w:val="28"/>
          <w:szCs w:val="28"/>
        </w:rPr>
        <w:t>бюджет</w:t>
      </w:r>
      <w:r w:rsidR="000B79DB">
        <w:rPr>
          <w:rFonts w:ascii="Times New Roman" w:eastAsia="Calibri" w:hAnsi="Times New Roman" w:cs="Times New Roman"/>
          <w:color w:val="000000" w:themeColor="text1"/>
          <w:spacing w:val="-2"/>
          <w:sz w:val="28"/>
          <w:szCs w:val="28"/>
        </w:rPr>
        <w:t>ам</w:t>
      </w:r>
      <w:r w:rsidR="00C941B7" w:rsidRPr="00C941B7">
        <w:rPr>
          <w:rFonts w:ascii="Times New Roman" w:eastAsia="Calibri" w:hAnsi="Times New Roman" w:cs="Times New Roman"/>
          <w:color w:val="000000" w:themeColor="text1"/>
          <w:spacing w:val="-2"/>
          <w:sz w:val="28"/>
          <w:szCs w:val="28"/>
        </w:rPr>
        <w:t xml:space="preserve"> муниципальных районов и городских округов автономного округа </w:t>
      </w:r>
      <w:r w:rsidR="00671FA2" w:rsidRPr="00C941B7">
        <w:rPr>
          <w:rFonts w:ascii="Times New Roman" w:eastAsia="Calibri" w:hAnsi="Times New Roman" w:cs="Times New Roman"/>
          <w:color w:val="000000" w:themeColor="text1"/>
          <w:spacing w:val="-2"/>
          <w:sz w:val="28"/>
          <w:szCs w:val="28"/>
        </w:rPr>
        <w:t>на софинансирование капитальных вложений в объекты капитального строительства, а также расчетов по контрактам (договорам) о поставке товаров, выполнении работ, оказании услуг, заключаемым на сумму более 3</w:t>
      </w:r>
      <w:r w:rsidR="00290C55">
        <w:rPr>
          <w:rFonts w:ascii="Times New Roman" w:eastAsia="Calibri" w:hAnsi="Times New Roman" w:cs="Times New Roman"/>
          <w:color w:val="000000" w:themeColor="text1"/>
          <w:spacing w:val="-2"/>
          <w:sz w:val="28"/>
          <w:szCs w:val="28"/>
        </w:rPr>
        <w:t xml:space="preserve"> </w:t>
      </w:r>
      <w:r w:rsidR="00671FA2" w:rsidRPr="00C941B7">
        <w:rPr>
          <w:rFonts w:ascii="Times New Roman" w:eastAsia="Calibri" w:hAnsi="Times New Roman" w:cs="Times New Roman"/>
          <w:color w:val="000000" w:themeColor="text1"/>
          <w:spacing w:val="-2"/>
          <w:sz w:val="28"/>
          <w:szCs w:val="28"/>
        </w:rPr>
        <w:t>000,0 тыс. рублей исполнителями и соисполнителями в рамках исполнения указанных муниципальных контрактов (контрактов, договоров) о поставке товаров, выполнении работ, оказании услуг.</w:t>
      </w:r>
    </w:p>
    <w:p w:rsidR="00FF039C" w:rsidRDefault="006C57D4" w:rsidP="008A2B39">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4</w:t>
      </w:r>
      <w:r w:rsidR="00BB4D1F">
        <w:rPr>
          <w:rFonts w:ascii="Times New Roman" w:eastAsia="Calibri" w:hAnsi="Times New Roman" w:cs="Times New Roman"/>
          <w:color w:val="000000" w:themeColor="text1"/>
          <w:sz w:val="28"/>
          <w:szCs w:val="28"/>
        </w:rPr>
        <w:t>. Установить, что в 202</w:t>
      </w:r>
      <w:r w:rsidR="00B96D09">
        <w:rPr>
          <w:rFonts w:ascii="Times New Roman" w:eastAsia="Calibri" w:hAnsi="Times New Roman" w:cs="Times New Roman"/>
          <w:color w:val="000000" w:themeColor="text1"/>
          <w:sz w:val="28"/>
          <w:szCs w:val="28"/>
        </w:rPr>
        <w:t>6</w:t>
      </w:r>
      <w:r w:rsidR="00BB4D1F">
        <w:rPr>
          <w:rFonts w:ascii="Times New Roman" w:eastAsia="Calibri" w:hAnsi="Times New Roman" w:cs="Times New Roman"/>
          <w:color w:val="000000" w:themeColor="text1"/>
          <w:sz w:val="28"/>
          <w:szCs w:val="28"/>
        </w:rPr>
        <w:t xml:space="preserve"> году при казначейском сопровождении средств, предоставляемых на основании контрактов (договоров), определенных </w:t>
      </w:r>
      <w:r w:rsidR="00671FA2">
        <w:rPr>
          <w:rFonts w:ascii="Times New Roman" w:eastAsia="Calibri" w:hAnsi="Times New Roman" w:cs="Times New Roman"/>
          <w:color w:val="000000" w:themeColor="text1"/>
          <w:sz w:val="28"/>
          <w:szCs w:val="28"/>
        </w:rPr>
        <w:t xml:space="preserve">подпунктами 4, 5, 7 и 8 </w:t>
      </w:r>
      <w:r w:rsidR="00BB4D1F">
        <w:rPr>
          <w:rFonts w:ascii="Times New Roman" w:eastAsia="Calibri" w:hAnsi="Times New Roman" w:cs="Times New Roman"/>
          <w:color w:val="000000" w:themeColor="text1"/>
          <w:sz w:val="28"/>
          <w:szCs w:val="28"/>
        </w:rPr>
        <w:t>пункт</w:t>
      </w:r>
      <w:r w:rsidR="00671FA2">
        <w:rPr>
          <w:rFonts w:ascii="Times New Roman" w:eastAsia="Calibri" w:hAnsi="Times New Roman" w:cs="Times New Roman"/>
          <w:color w:val="000000" w:themeColor="text1"/>
          <w:sz w:val="28"/>
          <w:szCs w:val="28"/>
        </w:rPr>
        <w:t>а</w:t>
      </w:r>
      <w:r w:rsidR="00BB4D1F">
        <w:rPr>
          <w:rFonts w:ascii="Times New Roman" w:eastAsia="Calibri" w:hAnsi="Times New Roman" w:cs="Times New Roman"/>
          <w:color w:val="000000" w:themeColor="text1"/>
          <w:sz w:val="28"/>
          <w:szCs w:val="28"/>
        </w:rPr>
        <w:t xml:space="preserve"> 2</w:t>
      </w:r>
      <w:r w:rsidR="00671FA2">
        <w:rPr>
          <w:rFonts w:ascii="Times New Roman" w:eastAsia="Calibri" w:hAnsi="Times New Roman" w:cs="Times New Roman"/>
          <w:color w:val="000000" w:themeColor="text1"/>
          <w:sz w:val="28"/>
          <w:szCs w:val="28"/>
        </w:rPr>
        <w:t xml:space="preserve"> и пунктом 3 </w:t>
      </w:r>
      <w:r w:rsidR="00BB4D1F">
        <w:rPr>
          <w:rFonts w:ascii="Times New Roman" w:eastAsia="Calibri" w:hAnsi="Times New Roman" w:cs="Times New Roman"/>
          <w:color w:val="000000" w:themeColor="text1"/>
          <w:sz w:val="28"/>
          <w:szCs w:val="28"/>
        </w:rPr>
        <w:t xml:space="preserve"> настоящей статьи,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Департаменте финансов автономного округа, на расчетные счета, открытые поставщикам (подрядчикам, исполнителям) в кредитных организациях: </w:t>
      </w:r>
    </w:p>
    <w:p w:rsidR="00FF039C" w:rsidRDefault="00BB4D1F" w:rsidP="008A2B39">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в целях приобретения товаров – при представлении заказчиками по таким контрактам (договорам) документов, подтверждающих поставку товаров; </w:t>
      </w:r>
    </w:p>
    <w:p w:rsidR="00671FA2" w:rsidRPr="00E62586" w:rsidRDefault="00671FA2" w:rsidP="008A2B39">
      <w:pPr>
        <w:spacing w:after="0" w:line="288" w:lineRule="atLeast"/>
        <w:ind w:firstLine="709"/>
        <w:jc w:val="both"/>
        <w:rPr>
          <w:rFonts w:ascii="Times New Roman" w:eastAsia="Times New Roman" w:hAnsi="Times New Roman" w:cs="Times New Roman"/>
          <w:sz w:val="28"/>
          <w:szCs w:val="28"/>
          <w:lang w:eastAsia="ru-RU"/>
        </w:rPr>
      </w:pPr>
      <w:r w:rsidRPr="00E62586">
        <w:rPr>
          <w:rFonts w:ascii="Times New Roman" w:eastAsia="Times New Roman" w:hAnsi="Times New Roman" w:cs="Times New Roman"/>
          <w:sz w:val="28"/>
          <w:szCs w:val="28"/>
          <w:lang w:eastAsia="ru-RU"/>
        </w:rPr>
        <w:t xml:space="preserve">авансовых платежей по контрактам (договорам), заключаемым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w:t>
      </w:r>
      <w:r w:rsidR="00290C55">
        <w:rPr>
          <w:rFonts w:ascii="Times New Roman" w:eastAsia="Calibri" w:hAnsi="Times New Roman" w:cs="Times New Roman"/>
          <w:color w:val="000000" w:themeColor="text1"/>
          <w:sz w:val="28"/>
          <w:szCs w:val="28"/>
        </w:rPr>
        <w:t>–</w:t>
      </w:r>
      <w:r w:rsidRPr="00E62586">
        <w:rPr>
          <w:rFonts w:ascii="Times New Roman" w:eastAsia="Times New Roman" w:hAnsi="Times New Roman" w:cs="Times New Roman"/>
          <w:sz w:val="28"/>
          <w:szCs w:val="28"/>
          <w:lang w:eastAsia="ru-RU"/>
        </w:rPr>
        <w:t xml:space="preserve"> на основании перечня строительных материалов и оборудования, включенных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представленного в Департамент финансов автономного округа в порядке и по форме, установленным Прав</w:t>
      </w:r>
      <w:r>
        <w:rPr>
          <w:rFonts w:ascii="Times New Roman" w:eastAsia="Times New Roman" w:hAnsi="Times New Roman" w:cs="Times New Roman"/>
          <w:sz w:val="28"/>
          <w:szCs w:val="28"/>
          <w:lang w:eastAsia="ru-RU"/>
        </w:rPr>
        <w:t>ительством Российской Федерации;</w:t>
      </w:r>
    </w:p>
    <w:p w:rsidR="00FF039C" w:rsidRDefault="00BB4D1F" w:rsidP="008A2B39">
      <w:pPr>
        <w:pStyle w:val="aff3"/>
        <w:spacing w:before="0" w:beforeAutospacing="0" w:after="0" w:afterAutospacing="0" w:line="288" w:lineRule="atLeast"/>
        <w:ind w:firstLine="709"/>
        <w:jc w:val="both"/>
        <w:rPr>
          <w:sz w:val="28"/>
          <w:szCs w:val="28"/>
        </w:rPr>
      </w:pPr>
      <w:r>
        <w:rPr>
          <w:rFonts w:eastAsia="Calibri"/>
          <w:color w:val="000000" w:themeColor="text1"/>
          <w:sz w:val="28"/>
          <w:szCs w:val="28"/>
        </w:rPr>
        <w:t xml:space="preserve">в целях выполнения работ, оказания услуг </w:t>
      </w:r>
      <w:r>
        <w:rPr>
          <w:sz w:val="28"/>
          <w:szCs w:val="28"/>
        </w:rPr>
        <w:t>в рамках исполнения государственных</w:t>
      </w:r>
      <w:r w:rsidR="00671FA2">
        <w:rPr>
          <w:sz w:val="28"/>
          <w:szCs w:val="28"/>
        </w:rPr>
        <w:t xml:space="preserve"> (муниципальных)</w:t>
      </w:r>
      <w:r>
        <w:rPr>
          <w:sz w:val="28"/>
          <w:szCs w:val="28"/>
        </w:rPr>
        <w:t xml:space="preserve"> контрактов, контрактов (договоров)</w:t>
      </w:r>
      <w:bookmarkStart w:id="2" w:name="_Hlk179218089"/>
      <w:r>
        <w:rPr>
          <w:sz w:val="28"/>
          <w:szCs w:val="28"/>
        </w:rPr>
        <w:t>,</w:t>
      </w:r>
      <w:r>
        <w:rPr>
          <w:b/>
          <w:bCs/>
          <w:sz w:val="28"/>
          <w:szCs w:val="28"/>
        </w:rPr>
        <w:t xml:space="preserve"> </w:t>
      </w:r>
      <w:r>
        <w:rPr>
          <w:sz w:val="28"/>
          <w:szCs w:val="28"/>
        </w:rPr>
        <w:t xml:space="preserve">предметом которых являются строительство (реконструкция, в том числе с элементами реставрации, техническое перевооружение), капитальный ремонт </w:t>
      </w:r>
      <w:r>
        <w:rPr>
          <w:sz w:val="28"/>
          <w:szCs w:val="28"/>
        </w:rPr>
        <w:lastRenderedPageBreak/>
        <w:t>объектов капитального строительства</w:t>
      </w:r>
      <w:bookmarkEnd w:id="2"/>
      <w:r>
        <w:rPr>
          <w:sz w:val="28"/>
          <w:szCs w:val="28"/>
        </w:rPr>
        <w:t>, – при представлении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w:t>
      </w:r>
      <w:r w:rsidR="00E62586">
        <w:rPr>
          <w:sz w:val="28"/>
          <w:szCs w:val="28"/>
        </w:rPr>
        <w:t>ительством Российской Федерации</w:t>
      </w:r>
      <w:r w:rsidR="00C941B7">
        <w:rPr>
          <w:sz w:val="28"/>
          <w:szCs w:val="28"/>
        </w:rPr>
        <w:t>.</w:t>
      </w:r>
      <w:r w:rsidR="00E62586">
        <w:rPr>
          <w:sz w:val="28"/>
          <w:szCs w:val="28"/>
        </w:rPr>
        <w:t xml:space="preserve"> </w:t>
      </w:r>
    </w:p>
    <w:p w:rsidR="00ED1BCD" w:rsidRDefault="00ED1BCD" w:rsidP="008A2B39">
      <w:pPr>
        <w:tabs>
          <w:tab w:val="left" w:pos="1701"/>
        </w:tabs>
        <w:spacing w:after="0" w:line="240" w:lineRule="auto"/>
        <w:ind w:firstLine="709"/>
        <w:jc w:val="both"/>
        <w:rPr>
          <w:rFonts w:ascii="Times New Roman" w:eastAsia="Calibri" w:hAnsi="Times New Roman" w:cs="Times New Roman"/>
          <w:sz w:val="28"/>
          <w:szCs w:val="28"/>
        </w:rPr>
      </w:pPr>
    </w:p>
    <w:p w:rsidR="00FF039C" w:rsidRDefault="00BB4D1F" w:rsidP="008A2B39">
      <w:pPr>
        <w:tabs>
          <w:tab w:val="left" w:pos="1701"/>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Статья 11. </w:t>
      </w:r>
      <w:r>
        <w:rPr>
          <w:rFonts w:ascii="Times New Roman" w:eastAsia="Calibri" w:hAnsi="Times New Roman" w:cs="Times New Roman"/>
          <w:b/>
          <w:sz w:val="28"/>
          <w:szCs w:val="28"/>
        </w:rPr>
        <w:t>Вступление в силу настоящего Закона</w:t>
      </w:r>
    </w:p>
    <w:p w:rsidR="00FF039C" w:rsidRDefault="00FF039C" w:rsidP="008A2B39">
      <w:pPr>
        <w:tabs>
          <w:tab w:val="left" w:pos="1701"/>
        </w:tabs>
        <w:spacing w:after="0" w:line="240" w:lineRule="auto"/>
        <w:ind w:firstLine="709"/>
        <w:jc w:val="both"/>
        <w:rPr>
          <w:rFonts w:ascii="Times New Roman" w:eastAsia="Calibri" w:hAnsi="Times New Roman" w:cs="Times New Roman"/>
          <w:sz w:val="28"/>
          <w:szCs w:val="28"/>
        </w:rPr>
      </w:pPr>
    </w:p>
    <w:p w:rsidR="00FF039C" w:rsidRDefault="00BB4D1F" w:rsidP="008A2B39">
      <w:pPr>
        <w:tabs>
          <w:tab w:val="left" w:pos="1701"/>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Настоящий Закон вступает в силу с 1 января 202</w:t>
      </w:r>
      <w:r w:rsidR="00B96D09">
        <w:rPr>
          <w:rFonts w:ascii="Times New Roman" w:eastAsia="Calibri" w:hAnsi="Times New Roman" w:cs="Times New Roman"/>
          <w:sz w:val="28"/>
          <w:szCs w:val="28"/>
        </w:rPr>
        <w:t>6</w:t>
      </w:r>
      <w:r>
        <w:rPr>
          <w:rFonts w:ascii="Times New Roman" w:eastAsia="Calibri" w:hAnsi="Times New Roman" w:cs="Times New Roman"/>
          <w:sz w:val="28"/>
          <w:szCs w:val="28"/>
        </w:rPr>
        <w:t xml:space="preserve"> года.</w:t>
      </w:r>
    </w:p>
    <w:p w:rsidR="00FF039C" w:rsidRDefault="00FF039C">
      <w:pPr>
        <w:tabs>
          <w:tab w:val="left" w:pos="1701"/>
        </w:tabs>
        <w:spacing w:after="0" w:line="240" w:lineRule="auto"/>
        <w:jc w:val="both"/>
        <w:rPr>
          <w:rFonts w:ascii="Times New Roman" w:eastAsia="Calibri" w:hAnsi="Times New Roman" w:cs="Times New Roman"/>
          <w:spacing w:val="-2"/>
          <w:sz w:val="28"/>
          <w:szCs w:val="28"/>
        </w:rPr>
      </w:pPr>
    </w:p>
    <w:p w:rsidR="00FF039C" w:rsidRDefault="00FF039C">
      <w:pPr>
        <w:tabs>
          <w:tab w:val="left" w:pos="1701"/>
        </w:tabs>
        <w:spacing w:after="0" w:line="240" w:lineRule="auto"/>
        <w:jc w:val="both"/>
        <w:rPr>
          <w:rFonts w:ascii="Times New Roman" w:eastAsia="Calibri" w:hAnsi="Times New Roman" w:cs="Times New Roman"/>
          <w:spacing w:val="-2"/>
          <w:sz w:val="28"/>
          <w:szCs w:val="28"/>
        </w:rPr>
      </w:pPr>
    </w:p>
    <w:tbl>
      <w:tblPr>
        <w:tblW w:w="9606" w:type="dxa"/>
        <w:tblInd w:w="-108" w:type="dxa"/>
        <w:tblLook w:val="01E0" w:firstRow="1" w:lastRow="1" w:firstColumn="1" w:lastColumn="1" w:noHBand="0" w:noVBand="0"/>
      </w:tblPr>
      <w:tblGrid>
        <w:gridCol w:w="4587"/>
        <w:gridCol w:w="5019"/>
      </w:tblGrid>
      <w:tr w:rsidR="00FF039C">
        <w:trPr>
          <w:trHeight w:val="1475"/>
        </w:trPr>
        <w:tc>
          <w:tcPr>
            <w:tcW w:w="4587" w:type="dxa"/>
          </w:tcPr>
          <w:p w:rsidR="00FF039C" w:rsidRDefault="00BB4D1F">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г. Ханты-Мансийск</w:t>
            </w:r>
          </w:p>
          <w:p w:rsidR="00FF039C" w:rsidRPr="00197005" w:rsidRDefault="006E1C0D">
            <w:pPr>
              <w:spacing w:after="0" w:line="240" w:lineRule="auto"/>
              <w:jc w:val="both"/>
              <w:rPr>
                <w:rFonts w:ascii="Times New Roman" w:hAnsi="Times New Roman" w:cs="Times New Roman"/>
                <w:color w:val="000000"/>
                <w:sz w:val="28"/>
                <w:szCs w:val="28"/>
              </w:rPr>
            </w:pPr>
            <w:r w:rsidRPr="006E1C0D">
              <w:rPr>
                <w:rFonts w:ascii="Times New Roman" w:hAnsi="Times New Roman" w:cs="Times New Roman"/>
                <w:color w:val="000000"/>
                <w:sz w:val="28"/>
                <w:szCs w:val="28"/>
              </w:rPr>
              <w:t xml:space="preserve">27 </w:t>
            </w:r>
            <w:r>
              <w:rPr>
                <w:rFonts w:ascii="Times New Roman" w:hAnsi="Times New Roman" w:cs="Times New Roman"/>
                <w:color w:val="000000"/>
                <w:sz w:val="28"/>
                <w:szCs w:val="28"/>
              </w:rPr>
              <w:t xml:space="preserve">ноября </w:t>
            </w:r>
            <w:r w:rsidR="00BB4D1F" w:rsidRPr="00197005">
              <w:rPr>
                <w:rFonts w:ascii="Times New Roman" w:hAnsi="Times New Roman" w:cs="Times New Roman"/>
                <w:color w:val="000000"/>
                <w:sz w:val="28"/>
                <w:szCs w:val="28"/>
              </w:rPr>
              <w:t>202</w:t>
            </w:r>
            <w:r w:rsidR="00E62586" w:rsidRPr="00197005">
              <w:rPr>
                <w:rFonts w:ascii="Times New Roman" w:hAnsi="Times New Roman" w:cs="Times New Roman"/>
                <w:color w:val="000000"/>
                <w:sz w:val="28"/>
                <w:szCs w:val="28"/>
              </w:rPr>
              <w:t>5</w:t>
            </w:r>
            <w:r w:rsidR="00BB4D1F" w:rsidRPr="00197005">
              <w:rPr>
                <w:rFonts w:ascii="Times New Roman" w:hAnsi="Times New Roman" w:cs="Times New Roman"/>
                <w:color w:val="000000"/>
                <w:sz w:val="28"/>
                <w:szCs w:val="28"/>
              </w:rPr>
              <w:t xml:space="preserve"> года</w:t>
            </w:r>
          </w:p>
          <w:p w:rsidR="00FF039C" w:rsidRPr="000D19AF" w:rsidRDefault="00BB4D1F" w:rsidP="006E1C0D">
            <w:pPr>
              <w:spacing w:after="0" w:line="240" w:lineRule="auto"/>
              <w:ind w:firstLine="709"/>
              <w:jc w:val="both"/>
              <w:rPr>
                <w:rFonts w:ascii="Times New Roman" w:hAnsi="Times New Roman" w:cs="Times New Roman"/>
                <w:color w:val="000000"/>
                <w:sz w:val="28"/>
                <w:szCs w:val="28"/>
                <w:u w:val="single"/>
              </w:rPr>
            </w:pPr>
            <w:r w:rsidRPr="00197005">
              <w:rPr>
                <w:rFonts w:ascii="Times New Roman" w:hAnsi="Times New Roman" w:cs="Times New Roman"/>
                <w:color w:val="000000"/>
                <w:sz w:val="28"/>
                <w:szCs w:val="28"/>
              </w:rPr>
              <w:t xml:space="preserve">№ </w:t>
            </w:r>
            <w:r w:rsidR="006E1C0D">
              <w:rPr>
                <w:rFonts w:ascii="Times New Roman" w:hAnsi="Times New Roman" w:cs="Times New Roman"/>
                <w:color w:val="000000"/>
                <w:sz w:val="28"/>
                <w:szCs w:val="28"/>
              </w:rPr>
              <w:t>87</w:t>
            </w:r>
            <w:bookmarkStart w:id="3" w:name="_GoBack"/>
            <w:bookmarkEnd w:id="3"/>
            <w:r w:rsidR="000D19AF" w:rsidRPr="00197005">
              <w:rPr>
                <w:rFonts w:ascii="Times New Roman" w:hAnsi="Times New Roman" w:cs="Times New Roman"/>
                <w:color w:val="000000"/>
                <w:sz w:val="28"/>
                <w:szCs w:val="28"/>
              </w:rPr>
              <w:t>-оз</w:t>
            </w:r>
          </w:p>
        </w:tc>
        <w:tc>
          <w:tcPr>
            <w:tcW w:w="5019" w:type="dxa"/>
          </w:tcPr>
          <w:p w:rsidR="00FF039C" w:rsidRDefault="00BB4D1F">
            <w:pPr>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Губернатор</w:t>
            </w:r>
          </w:p>
          <w:p w:rsidR="00FF039C" w:rsidRDefault="00BB4D1F">
            <w:pPr>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Ханты-Мансийского</w:t>
            </w:r>
          </w:p>
          <w:p w:rsidR="00FF039C" w:rsidRDefault="00BB4D1F">
            <w:pPr>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автономного округа – Югры</w:t>
            </w:r>
          </w:p>
          <w:p w:rsidR="00FF039C" w:rsidRDefault="00FF039C">
            <w:pPr>
              <w:spacing w:after="0" w:line="240" w:lineRule="auto"/>
              <w:jc w:val="right"/>
              <w:rPr>
                <w:rFonts w:ascii="Times New Roman" w:hAnsi="Times New Roman" w:cs="Times New Roman"/>
                <w:b/>
                <w:color w:val="000000"/>
                <w:sz w:val="28"/>
                <w:szCs w:val="28"/>
              </w:rPr>
            </w:pPr>
          </w:p>
          <w:p w:rsidR="00FF039C" w:rsidRDefault="00BB4D1F">
            <w:pPr>
              <w:spacing w:after="0" w:line="240" w:lineRule="auto"/>
              <w:jc w:val="right"/>
              <w:rPr>
                <w:rFonts w:ascii="Times New Roman" w:hAnsi="Times New Roman" w:cs="Times New Roman"/>
                <w:color w:val="000000"/>
                <w:sz w:val="28"/>
                <w:szCs w:val="28"/>
              </w:rPr>
            </w:pPr>
            <w:r>
              <w:rPr>
                <w:rFonts w:ascii="Times New Roman" w:hAnsi="Times New Roman" w:cs="Times New Roman"/>
                <w:b/>
                <w:color w:val="000000"/>
                <w:sz w:val="28"/>
                <w:szCs w:val="28"/>
              </w:rPr>
              <w:t xml:space="preserve">  Р.Н. Кухарук</w:t>
            </w:r>
          </w:p>
        </w:tc>
      </w:tr>
    </w:tbl>
    <w:p w:rsidR="00FF039C" w:rsidRDefault="00FF039C">
      <w:pPr>
        <w:tabs>
          <w:tab w:val="left" w:pos="1701"/>
        </w:tabs>
        <w:spacing w:after="0" w:line="240" w:lineRule="auto"/>
        <w:jc w:val="both"/>
        <w:rPr>
          <w:rFonts w:ascii="Times New Roman" w:eastAsia="Times New Roman" w:hAnsi="Times New Roman" w:cs="Times New Roman"/>
          <w:b/>
          <w:bCs/>
          <w:color w:val="000000"/>
          <w:sz w:val="28"/>
          <w:szCs w:val="28"/>
          <w:lang w:eastAsia="ru-RU"/>
        </w:rPr>
      </w:pPr>
    </w:p>
    <w:sectPr w:rsidR="00FF039C" w:rsidSect="008A2B39">
      <w:headerReference w:type="default" r:id="rId15"/>
      <w:headerReference w:type="first" r:id="rId16"/>
      <w:pgSz w:w="11906" w:h="16838"/>
      <w:pgMar w:top="851" w:right="851"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88C" w:rsidRDefault="00FF088C">
      <w:pPr>
        <w:spacing w:after="0" w:line="240" w:lineRule="auto"/>
      </w:pPr>
      <w:r>
        <w:separator/>
      </w:r>
    </w:p>
  </w:endnote>
  <w:endnote w:type="continuationSeparator" w:id="0">
    <w:p w:rsidR="00FF088C" w:rsidRDefault="00FF0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88C" w:rsidRDefault="00FF088C">
      <w:pPr>
        <w:spacing w:after="0" w:line="240" w:lineRule="auto"/>
      </w:pPr>
      <w:r>
        <w:separator/>
      </w:r>
    </w:p>
  </w:footnote>
  <w:footnote w:type="continuationSeparator" w:id="0">
    <w:p w:rsidR="00FF088C" w:rsidRDefault="00FF08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9764771"/>
      <w:docPartObj>
        <w:docPartGallery w:val="Page Numbers (Top of Page)"/>
        <w:docPartUnique/>
      </w:docPartObj>
    </w:sdtPr>
    <w:sdtEndPr/>
    <w:sdtContent>
      <w:p w:rsidR="005E5996" w:rsidRDefault="005E5996">
        <w:pPr>
          <w:pStyle w:val="af8"/>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sidR="006E1C0D">
          <w:rPr>
            <w:rFonts w:ascii="Times New Roman" w:hAnsi="Times New Roman" w:cs="Times New Roman"/>
            <w:noProof/>
            <w:sz w:val="24"/>
            <w:szCs w:val="24"/>
          </w:rPr>
          <w:t>17</w:t>
        </w:r>
        <w:r>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996" w:rsidRDefault="005E5996">
    <w:pPr>
      <w:pStyle w:val="af8"/>
      <w:jc w:val="right"/>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27187"/>
    <w:multiLevelType w:val="hybridMultilevel"/>
    <w:tmpl w:val="4A064E10"/>
    <w:lvl w:ilvl="0" w:tplc="19F8B636">
      <w:start w:val="1"/>
      <w:numFmt w:val="decimal"/>
      <w:lvlText w:val="%1)"/>
      <w:lvlJc w:val="left"/>
      <w:pPr>
        <w:ind w:left="1069" w:hanging="360"/>
      </w:pPr>
      <w:rPr>
        <w:rFonts w:hint="default"/>
      </w:rPr>
    </w:lvl>
    <w:lvl w:ilvl="1" w:tplc="E63E9E5A">
      <w:start w:val="1"/>
      <w:numFmt w:val="lowerLetter"/>
      <w:lvlText w:val="%2."/>
      <w:lvlJc w:val="left"/>
      <w:pPr>
        <w:ind w:left="1789" w:hanging="360"/>
      </w:pPr>
    </w:lvl>
    <w:lvl w:ilvl="2" w:tplc="6336A8B2">
      <w:start w:val="1"/>
      <w:numFmt w:val="lowerRoman"/>
      <w:lvlText w:val="%3."/>
      <w:lvlJc w:val="right"/>
      <w:pPr>
        <w:ind w:left="2509" w:hanging="180"/>
      </w:pPr>
    </w:lvl>
    <w:lvl w:ilvl="3" w:tplc="4B4E4C1C">
      <w:start w:val="1"/>
      <w:numFmt w:val="decimal"/>
      <w:lvlText w:val="%4."/>
      <w:lvlJc w:val="left"/>
      <w:pPr>
        <w:ind w:left="3229" w:hanging="360"/>
      </w:pPr>
    </w:lvl>
    <w:lvl w:ilvl="4" w:tplc="20909E2A">
      <w:start w:val="1"/>
      <w:numFmt w:val="lowerLetter"/>
      <w:lvlText w:val="%5."/>
      <w:lvlJc w:val="left"/>
      <w:pPr>
        <w:ind w:left="3949" w:hanging="360"/>
      </w:pPr>
    </w:lvl>
    <w:lvl w:ilvl="5" w:tplc="3D4034B2">
      <w:start w:val="1"/>
      <w:numFmt w:val="lowerRoman"/>
      <w:lvlText w:val="%6."/>
      <w:lvlJc w:val="right"/>
      <w:pPr>
        <w:ind w:left="4669" w:hanging="180"/>
      </w:pPr>
    </w:lvl>
    <w:lvl w:ilvl="6" w:tplc="0958D510">
      <w:start w:val="1"/>
      <w:numFmt w:val="decimal"/>
      <w:lvlText w:val="%7."/>
      <w:lvlJc w:val="left"/>
      <w:pPr>
        <w:ind w:left="5389" w:hanging="360"/>
      </w:pPr>
    </w:lvl>
    <w:lvl w:ilvl="7" w:tplc="821856D8">
      <w:start w:val="1"/>
      <w:numFmt w:val="lowerLetter"/>
      <w:lvlText w:val="%8."/>
      <w:lvlJc w:val="left"/>
      <w:pPr>
        <w:ind w:left="6109" w:hanging="360"/>
      </w:pPr>
    </w:lvl>
    <w:lvl w:ilvl="8" w:tplc="FDF2D5D6">
      <w:start w:val="1"/>
      <w:numFmt w:val="lowerRoman"/>
      <w:lvlText w:val="%9."/>
      <w:lvlJc w:val="right"/>
      <w:pPr>
        <w:ind w:left="6829" w:hanging="180"/>
      </w:pPr>
    </w:lvl>
  </w:abstractNum>
  <w:abstractNum w:abstractNumId="1" w15:restartNumberingAfterBreak="0">
    <w:nsid w:val="107104CA"/>
    <w:multiLevelType w:val="hybridMultilevel"/>
    <w:tmpl w:val="C34A947E"/>
    <w:lvl w:ilvl="0" w:tplc="29CCE118">
      <w:start w:val="7"/>
      <w:numFmt w:val="decimal"/>
      <w:lvlText w:val="%1."/>
      <w:lvlJc w:val="left"/>
      <w:pPr>
        <w:ind w:left="1069" w:hanging="360"/>
      </w:pPr>
      <w:rPr>
        <w:rFonts w:hint="default"/>
      </w:rPr>
    </w:lvl>
    <w:lvl w:ilvl="1" w:tplc="F4CA95BE">
      <w:start w:val="1"/>
      <w:numFmt w:val="lowerLetter"/>
      <w:lvlText w:val="%2."/>
      <w:lvlJc w:val="left"/>
      <w:pPr>
        <w:ind w:left="1789" w:hanging="360"/>
      </w:pPr>
    </w:lvl>
    <w:lvl w:ilvl="2" w:tplc="2E780286">
      <w:start w:val="1"/>
      <w:numFmt w:val="lowerRoman"/>
      <w:lvlText w:val="%3."/>
      <w:lvlJc w:val="right"/>
      <w:pPr>
        <w:ind w:left="2509" w:hanging="180"/>
      </w:pPr>
    </w:lvl>
    <w:lvl w:ilvl="3" w:tplc="35DEFA52">
      <w:start w:val="1"/>
      <w:numFmt w:val="decimal"/>
      <w:lvlText w:val="%4."/>
      <w:lvlJc w:val="left"/>
      <w:pPr>
        <w:ind w:left="3229" w:hanging="360"/>
      </w:pPr>
    </w:lvl>
    <w:lvl w:ilvl="4" w:tplc="B3D45534">
      <w:start w:val="1"/>
      <w:numFmt w:val="lowerLetter"/>
      <w:lvlText w:val="%5."/>
      <w:lvlJc w:val="left"/>
      <w:pPr>
        <w:ind w:left="3949" w:hanging="360"/>
      </w:pPr>
    </w:lvl>
    <w:lvl w:ilvl="5" w:tplc="404E625A">
      <w:start w:val="1"/>
      <w:numFmt w:val="lowerRoman"/>
      <w:lvlText w:val="%6."/>
      <w:lvlJc w:val="right"/>
      <w:pPr>
        <w:ind w:left="4669" w:hanging="180"/>
      </w:pPr>
    </w:lvl>
    <w:lvl w:ilvl="6" w:tplc="93B89838">
      <w:start w:val="1"/>
      <w:numFmt w:val="decimal"/>
      <w:lvlText w:val="%7."/>
      <w:lvlJc w:val="left"/>
      <w:pPr>
        <w:ind w:left="5389" w:hanging="360"/>
      </w:pPr>
    </w:lvl>
    <w:lvl w:ilvl="7" w:tplc="36B04718">
      <w:start w:val="1"/>
      <w:numFmt w:val="lowerLetter"/>
      <w:lvlText w:val="%8."/>
      <w:lvlJc w:val="left"/>
      <w:pPr>
        <w:ind w:left="6109" w:hanging="360"/>
      </w:pPr>
    </w:lvl>
    <w:lvl w:ilvl="8" w:tplc="B1DA7102">
      <w:start w:val="1"/>
      <w:numFmt w:val="lowerRoman"/>
      <w:lvlText w:val="%9."/>
      <w:lvlJc w:val="right"/>
      <w:pPr>
        <w:ind w:left="6829" w:hanging="180"/>
      </w:pPr>
    </w:lvl>
  </w:abstractNum>
  <w:abstractNum w:abstractNumId="2" w15:restartNumberingAfterBreak="0">
    <w:nsid w:val="199D50DF"/>
    <w:multiLevelType w:val="hybridMultilevel"/>
    <w:tmpl w:val="7102F11C"/>
    <w:lvl w:ilvl="0" w:tplc="6468813E">
      <w:start w:val="1"/>
      <w:numFmt w:val="decimal"/>
      <w:lvlText w:val="%1)"/>
      <w:lvlJc w:val="left"/>
      <w:pPr>
        <w:ind w:left="1069" w:hanging="360"/>
      </w:pPr>
      <w:rPr>
        <w:rFonts w:hint="default"/>
      </w:rPr>
    </w:lvl>
    <w:lvl w:ilvl="1" w:tplc="AB6E44D2">
      <w:start w:val="1"/>
      <w:numFmt w:val="lowerLetter"/>
      <w:lvlText w:val="%2."/>
      <w:lvlJc w:val="left"/>
      <w:pPr>
        <w:ind w:left="1789" w:hanging="360"/>
      </w:pPr>
    </w:lvl>
    <w:lvl w:ilvl="2" w:tplc="84A4E58C">
      <w:start w:val="1"/>
      <w:numFmt w:val="lowerRoman"/>
      <w:lvlText w:val="%3."/>
      <w:lvlJc w:val="right"/>
      <w:pPr>
        <w:ind w:left="2509" w:hanging="180"/>
      </w:pPr>
    </w:lvl>
    <w:lvl w:ilvl="3" w:tplc="C7CC6522">
      <w:start w:val="1"/>
      <w:numFmt w:val="decimal"/>
      <w:lvlText w:val="%4."/>
      <w:lvlJc w:val="left"/>
      <w:pPr>
        <w:ind w:left="3229" w:hanging="360"/>
      </w:pPr>
    </w:lvl>
    <w:lvl w:ilvl="4" w:tplc="29620E6C">
      <w:start w:val="1"/>
      <w:numFmt w:val="lowerLetter"/>
      <w:lvlText w:val="%5."/>
      <w:lvlJc w:val="left"/>
      <w:pPr>
        <w:ind w:left="3949" w:hanging="360"/>
      </w:pPr>
    </w:lvl>
    <w:lvl w:ilvl="5" w:tplc="922AD214">
      <w:start w:val="1"/>
      <w:numFmt w:val="lowerRoman"/>
      <w:lvlText w:val="%6."/>
      <w:lvlJc w:val="right"/>
      <w:pPr>
        <w:ind w:left="4669" w:hanging="180"/>
      </w:pPr>
    </w:lvl>
    <w:lvl w:ilvl="6" w:tplc="CF0A6450">
      <w:start w:val="1"/>
      <w:numFmt w:val="decimal"/>
      <w:lvlText w:val="%7."/>
      <w:lvlJc w:val="left"/>
      <w:pPr>
        <w:ind w:left="5389" w:hanging="360"/>
      </w:pPr>
    </w:lvl>
    <w:lvl w:ilvl="7" w:tplc="E7A2F99C">
      <w:start w:val="1"/>
      <w:numFmt w:val="lowerLetter"/>
      <w:lvlText w:val="%8."/>
      <w:lvlJc w:val="left"/>
      <w:pPr>
        <w:ind w:left="6109" w:hanging="360"/>
      </w:pPr>
    </w:lvl>
    <w:lvl w:ilvl="8" w:tplc="8820D1FC">
      <w:start w:val="1"/>
      <w:numFmt w:val="lowerRoman"/>
      <w:lvlText w:val="%9."/>
      <w:lvlJc w:val="right"/>
      <w:pPr>
        <w:ind w:left="6829" w:hanging="180"/>
      </w:pPr>
    </w:lvl>
  </w:abstractNum>
  <w:abstractNum w:abstractNumId="3" w15:restartNumberingAfterBreak="0">
    <w:nsid w:val="1D881136"/>
    <w:multiLevelType w:val="hybridMultilevel"/>
    <w:tmpl w:val="D89EBD3E"/>
    <w:lvl w:ilvl="0" w:tplc="9A423E18">
      <w:start w:val="1"/>
      <w:numFmt w:val="decimal"/>
      <w:lvlText w:val="%1)"/>
      <w:lvlJc w:val="left"/>
      <w:pPr>
        <w:ind w:left="1069" w:hanging="360"/>
      </w:pPr>
      <w:rPr>
        <w:rFonts w:hint="default"/>
      </w:rPr>
    </w:lvl>
    <w:lvl w:ilvl="1" w:tplc="9334B5A8">
      <w:start w:val="1"/>
      <w:numFmt w:val="lowerLetter"/>
      <w:lvlText w:val="%2."/>
      <w:lvlJc w:val="left"/>
      <w:pPr>
        <w:ind w:left="1789" w:hanging="360"/>
      </w:pPr>
    </w:lvl>
    <w:lvl w:ilvl="2" w:tplc="9A82FFCC">
      <w:start w:val="1"/>
      <w:numFmt w:val="lowerRoman"/>
      <w:lvlText w:val="%3."/>
      <w:lvlJc w:val="right"/>
      <w:pPr>
        <w:ind w:left="2509" w:hanging="180"/>
      </w:pPr>
    </w:lvl>
    <w:lvl w:ilvl="3" w:tplc="F1947D9A">
      <w:start w:val="1"/>
      <w:numFmt w:val="decimal"/>
      <w:lvlText w:val="%4."/>
      <w:lvlJc w:val="left"/>
      <w:pPr>
        <w:ind w:left="3229" w:hanging="360"/>
      </w:pPr>
    </w:lvl>
    <w:lvl w:ilvl="4" w:tplc="17104634">
      <w:start w:val="1"/>
      <w:numFmt w:val="lowerLetter"/>
      <w:lvlText w:val="%5."/>
      <w:lvlJc w:val="left"/>
      <w:pPr>
        <w:ind w:left="3949" w:hanging="360"/>
      </w:pPr>
    </w:lvl>
    <w:lvl w:ilvl="5" w:tplc="B30C492A">
      <w:start w:val="1"/>
      <w:numFmt w:val="lowerRoman"/>
      <w:lvlText w:val="%6."/>
      <w:lvlJc w:val="right"/>
      <w:pPr>
        <w:ind w:left="4669" w:hanging="180"/>
      </w:pPr>
    </w:lvl>
    <w:lvl w:ilvl="6" w:tplc="55BA2B58">
      <w:start w:val="1"/>
      <w:numFmt w:val="decimal"/>
      <w:lvlText w:val="%7."/>
      <w:lvlJc w:val="left"/>
      <w:pPr>
        <w:ind w:left="5389" w:hanging="360"/>
      </w:pPr>
    </w:lvl>
    <w:lvl w:ilvl="7" w:tplc="41CA623E">
      <w:start w:val="1"/>
      <w:numFmt w:val="lowerLetter"/>
      <w:lvlText w:val="%8."/>
      <w:lvlJc w:val="left"/>
      <w:pPr>
        <w:ind w:left="6109" w:hanging="360"/>
      </w:pPr>
    </w:lvl>
    <w:lvl w:ilvl="8" w:tplc="68B8D2DC">
      <w:start w:val="1"/>
      <w:numFmt w:val="lowerRoman"/>
      <w:lvlText w:val="%9."/>
      <w:lvlJc w:val="right"/>
      <w:pPr>
        <w:ind w:left="6829" w:hanging="180"/>
      </w:pPr>
    </w:lvl>
  </w:abstractNum>
  <w:abstractNum w:abstractNumId="4" w15:restartNumberingAfterBreak="0">
    <w:nsid w:val="1ECA5E24"/>
    <w:multiLevelType w:val="hybridMultilevel"/>
    <w:tmpl w:val="AA76EE2A"/>
    <w:lvl w:ilvl="0" w:tplc="4A924584">
      <w:start w:val="1"/>
      <w:numFmt w:val="decimal"/>
      <w:lvlText w:val="%1."/>
      <w:lvlJc w:val="left"/>
      <w:pPr>
        <w:ind w:left="1069" w:hanging="360"/>
      </w:pPr>
      <w:rPr>
        <w:rFonts w:hint="default"/>
      </w:rPr>
    </w:lvl>
    <w:lvl w:ilvl="1" w:tplc="6A9EC34E">
      <w:start w:val="1"/>
      <w:numFmt w:val="lowerLetter"/>
      <w:lvlText w:val="%2."/>
      <w:lvlJc w:val="left"/>
      <w:pPr>
        <w:ind w:left="1789" w:hanging="360"/>
      </w:pPr>
    </w:lvl>
    <w:lvl w:ilvl="2" w:tplc="2DA21456">
      <w:start w:val="1"/>
      <w:numFmt w:val="lowerRoman"/>
      <w:lvlText w:val="%3."/>
      <w:lvlJc w:val="right"/>
      <w:pPr>
        <w:ind w:left="2509" w:hanging="180"/>
      </w:pPr>
    </w:lvl>
    <w:lvl w:ilvl="3" w:tplc="88BE68BE">
      <w:start w:val="1"/>
      <w:numFmt w:val="decimal"/>
      <w:lvlText w:val="%4."/>
      <w:lvlJc w:val="left"/>
      <w:pPr>
        <w:ind w:left="3229" w:hanging="360"/>
      </w:pPr>
    </w:lvl>
    <w:lvl w:ilvl="4" w:tplc="C3AA06D2">
      <w:start w:val="1"/>
      <w:numFmt w:val="lowerLetter"/>
      <w:lvlText w:val="%5."/>
      <w:lvlJc w:val="left"/>
      <w:pPr>
        <w:ind w:left="3949" w:hanging="360"/>
      </w:pPr>
    </w:lvl>
    <w:lvl w:ilvl="5" w:tplc="DEEEF7F8">
      <w:start w:val="1"/>
      <w:numFmt w:val="lowerRoman"/>
      <w:lvlText w:val="%6."/>
      <w:lvlJc w:val="right"/>
      <w:pPr>
        <w:ind w:left="4669" w:hanging="180"/>
      </w:pPr>
    </w:lvl>
    <w:lvl w:ilvl="6" w:tplc="A08A42CA">
      <w:start w:val="1"/>
      <w:numFmt w:val="decimal"/>
      <w:lvlText w:val="%7."/>
      <w:lvlJc w:val="left"/>
      <w:pPr>
        <w:ind w:left="5389" w:hanging="360"/>
      </w:pPr>
    </w:lvl>
    <w:lvl w:ilvl="7" w:tplc="CF127F9A">
      <w:start w:val="1"/>
      <w:numFmt w:val="lowerLetter"/>
      <w:lvlText w:val="%8."/>
      <w:lvlJc w:val="left"/>
      <w:pPr>
        <w:ind w:left="6109" w:hanging="360"/>
      </w:pPr>
    </w:lvl>
    <w:lvl w:ilvl="8" w:tplc="A6A69AA4">
      <w:start w:val="1"/>
      <w:numFmt w:val="lowerRoman"/>
      <w:lvlText w:val="%9."/>
      <w:lvlJc w:val="right"/>
      <w:pPr>
        <w:ind w:left="6829" w:hanging="180"/>
      </w:pPr>
    </w:lvl>
  </w:abstractNum>
  <w:abstractNum w:abstractNumId="5" w15:restartNumberingAfterBreak="0">
    <w:nsid w:val="2109171B"/>
    <w:multiLevelType w:val="hybridMultilevel"/>
    <w:tmpl w:val="3C50584E"/>
    <w:lvl w:ilvl="0" w:tplc="2AF674E8">
      <w:start w:val="1"/>
      <w:numFmt w:val="decimal"/>
      <w:lvlText w:val="%1)"/>
      <w:lvlJc w:val="left"/>
      <w:pPr>
        <w:ind w:left="1069" w:hanging="360"/>
      </w:pPr>
      <w:rPr>
        <w:rFonts w:hint="default"/>
      </w:rPr>
    </w:lvl>
    <w:lvl w:ilvl="1" w:tplc="6D82AE42">
      <w:start w:val="1"/>
      <w:numFmt w:val="lowerLetter"/>
      <w:lvlText w:val="%2."/>
      <w:lvlJc w:val="left"/>
      <w:pPr>
        <w:ind w:left="1789" w:hanging="360"/>
      </w:pPr>
    </w:lvl>
    <w:lvl w:ilvl="2" w:tplc="C1F0BB16">
      <w:start w:val="1"/>
      <w:numFmt w:val="lowerRoman"/>
      <w:lvlText w:val="%3."/>
      <w:lvlJc w:val="right"/>
      <w:pPr>
        <w:ind w:left="2509" w:hanging="180"/>
      </w:pPr>
    </w:lvl>
    <w:lvl w:ilvl="3" w:tplc="CAD260DC">
      <w:start w:val="1"/>
      <w:numFmt w:val="decimal"/>
      <w:lvlText w:val="%4."/>
      <w:lvlJc w:val="left"/>
      <w:pPr>
        <w:ind w:left="3229" w:hanging="360"/>
      </w:pPr>
    </w:lvl>
    <w:lvl w:ilvl="4" w:tplc="6DA4A2BE">
      <w:start w:val="1"/>
      <w:numFmt w:val="lowerLetter"/>
      <w:lvlText w:val="%5."/>
      <w:lvlJc w:val="left"/>
      <w:pPr>
        <w:ind w:left="3949" w:hanging="360"/>
      </w:pPr>
    </w:lvl>
    <w:lvl w:ilvl="5" w:tplc="D3260E54">
      <w:start w:val="1"/>
      <w:numFmt w:val="lowerRoman"/>
      <w:lvlText w:val="%6."/>
      <w:lvlJc w:val="right"/>
      <w:pPr>
        <w:ind w:left="4669" w:hanging="180"/>
      </w:pPr>
    </w:lvl>
    <w:lvl w:ilvl="6" w:tplc="2ACAEDDC">
      <w:start w:val="1"/>
      <w:numFmt w:val="decimal"/>
      <w:lvlText w:val="%7."/>
      <w:lvlJc w:val="left"/>
      <w:pPr>
        <w:ind w:left="5389" w:hanging="360"/>
      </w:pPr>
    </w:lvl>
    <w:lvl w:ilvl="7" w:tplc="BC627D40">
      <w:start w:val="1"/>
      <w:numFmt w:val="lowerLetter"/>
      <w:lvlText w:val="%8."/>
      <w:lvlJc w:val="left"/>
      <w:pPr>
        <w:ind w:left="6109" w:hanging="360"/>
      </w:pPr>
    </w:lvl>
    <w:lvl w:ilvl="8" w:tplc="5DA06124">
      <w:start w:val="1"/>
      <w:numFmt w:val="lowerRoman"/>
      <w:lvlText w:val="%9."/>
      <w:lvlJc w:val="right"/>
      <w:pPr>
        <w:ind w:left="6829" w:hanging="180"/>
      </w:pPr>
    </w:lvl>
  </w:abstractNum>
  <w:abstractNum w:abstractNumId="6" w15:restartNumberingAfterBreak="0">
    <w:nsid w:val="29740AC9"/>
    <w:multiLevelType w:val="hybridMultilevel"/>
    <w:tmpl w:val="C7885386"/>
    <w:lvl w:ilvl="0" w:tplc="D07E2CE6">
      <w:start w:val="1"/>
      <w:numFmt w:val="decimal"/>
      <w:lvlText w:val="%1)"/>
      <w:lvlJc w:val="left"/>
      <w:pPr>
        <w:ind w:left="1069" w:hanging="360"/>
      </w:pPr>
      <w:rPr>
        <w:rFonts w:hint="default"/>
      </w:rPr>
    </w:lvl>
    <w:lvl w:ilvl="1" w:tplc="D054CD6E">
      <w:start w:val="1"/>
      <w:numFmt w:val="lowerLetter"/>
      <w:lvlText w:val="%2."/>
      <w:lvlJc w:val="left"/>
      <w:pPr>
        <w:ind w:left="1789" w:hanging="360"/>
      </w:pPr>
    </w:lvl>
    <w:lvl w:ilvl="2" w:tplc="8CBC8E6E">
      <w:start w:val="1"/>
      <w:numFmt w:val="lowerRoman"/>
      <w:lvlText w:val="%3."/>
      <w:lvlJc w:val="right"/>
      <w:pPr>
        <w:ind w:left="2509" w:hanging="180"/>
      </w:pPr>
    </w:lvl>
    <w:lvl w:ilvl="3" w:tplc="9826904E">
      <w:start w:val="1"/>
      <w:numFmt w:val="decimal"/>
      <w:lvlText w:val="%4."/>
      <w:lvlJc w:val="left"/>
      <w:pPr>
        <w:ind w:left="3229" w:hanging="360"/>
      </w:pPr>
    </w:lvl>
    <w:lvl w:ilvl="4" w:tplc="98BCE7A4">
      <w:start w:val="1"/>
      <w:numFmt w:val="lowerLetter"/>
      <w:lvlText w:val="%5."/>
      <w:lvlJc w:val="left"/>
      <w:pPr>
        <w:ind w:left="3949" w:hanging="360"/>
      </w:pPr>
    </w:lvl>
    <w:lvl w:ilvl="5" w:tplc="29D644C0">
      <w:start w:val="1"/>
      <w:numFmt w:val="lowerRoman"/>
      <w:lvlText w:val="%6."/>
      <w:lvlJc w:val="right"/>
      <w:pPr>
        <w:ind w:left="4669" w:hanging="180"/>
      </w:pPr>
    </w:lvl>
    <w:lvl w:ilvl="6" w:tplc="F6C0CACA">
      <w:start w:val="1"/>
      <w:numFmt w:val="decimal"/>
      <w:lvlText w:val="%7."/>
      <w:lvlJc w:val="left"/>
      <w:pPr>
        <w:ind w:left="5389" w:hanging="360"/>
      </w:pPr>
    </w:lvl>
    <w:lvl w:ilvl="7" w:tplc="406CFD7C">
      <w:start w:val="1"/>
      <w:numFmt w:val="lowerLetter"/>
      <w:lvlText w:val="%8."/>
      <w:lvlJc w:val="left"/>
      <w:pPr>
        <w:ind w:left="6109" w:hanging="360"/>
      </w:pPr>
    </w:lvl>
    <w:lvl w:ilvl="8" w:tplc="44002B0E">
      <w:start w:val="1"/>
      <w:numFmt w:val="lowerRoman"/>
      <w:lvlText w:val="%9."/>
      <w:lvlJc w:val="right"/>
      <w:pPr>
        <w:ind w:left="6829" w:hanging="180"/>
      </w:pPr>
    </w:lvl>
  </w:abstractNum>
  <w:abstractNum w:abstractNumId="7" w15:restartNumberingAfterBreak="0">
    <w:nsid w:val="2C185912"/>
    <w:multiLevelType w:val="hybridMultilevel"/>
    <w:tmpl w:val="7E82CD9A"/>
    <w:lvl w:ilvl="0" w:tplc="44F4C950">
      <w:start w:val="2"/>
      <w:numFmt w:val="decimal"/>
      <w:lvlText w:val="%1)"/>
      <w:lvlJc w:val="left"/>
      <w:pPr>
        <w:ind w:left="1069" w:hanging="360"/>
      </w:pPr>
      <w:rPr>
        <w:rFonts w:hint="default"/>
      </w:rPr>
    </w:lvl>
    <w:lvl w:ilvl="1" w:tplc="8E1ADF2A">
      <w:start w:val="1"/>
      <w:numFmt w:val="lowerLetter"/>
      <w:lvlText w:val="%2."/>
      <w:lvlJc w:val="left"/>
      <w:pPr>
        <w:ind w:left="1440" w:hanging="360"/>
      </w:pPr>
    </w:lvl>
    <w:lvl w:ilvl="2" w:tplc="F86E5CFA">
      <w:start w:val="1"/>
      <w:numFmt w:val="lowerRoman"/>
      <w:lvlText w:val="%3."/>
      <w:lvlJc w:val="right"/>
      <w:pPr>
        <w:ind w:left="2160" w:hanging="180"/>
      </w:pPr>
    </w:lvl>
    <w:lvl w:ilvl="3" w:tplc="57EAFD46">
      <w:start w:val="1"/>
      <w:numFmt w:val="decimal"/>
      <w:lvlText w:val="%4."/>
      <w:lvlJc w:val="left"/>
      <w:pPr>
        <w:ind w:left="2880" w:hanging="360"/>
      </w:pPr>
    </w:lvl>
    <w:lvl w:ilvl="4" w:tplc="0060CF24">
      <w:start w:val="1"/>
      <w:numFmt w:val="lowerLetter"/>
      <w:lvlText w:val="%5."/>
      <w:lvlJc w:val="left"/>
      <w:pPr>
        <w:ind w:left="3600" w:hanging="360"/>
      </w:pPr>
    </w:lvl>
    <w:lvl w:ilvl="5" w:tplc="151A04CE">
      <w:start w:val="1"/>
      <w:numFmt w:val="lowerRoman"/>
      <w:lvlText w:val="%6."/>
      <w:lvlJc w:val="right"/>
      <w:pPr>
        <w:ind w:left="4320" w:hanging="180"/>
      </w:pPr>
    </w:lvl>
    <w:lvl w:ilvl="6" w:tplc="A27C0972">
      <w:start w:val="1"/>
      <w:numFmt w:val="decimal"/>
      <w:lvlText w:val="%7."/>
      <w:lvlJc w:val="left"/>
      <w:pPr>
        <w:ind w:left="5040" w:hanging="360"/>
      </w:pPr>
    </w:lvl>
    <w:lvl w:ilvl="7" w:tplc="DB7495A2">
      <w:start w:val="1"/>
      <w:numFmt w:val="lowerLetter"/>
      <w:lvlText w:val="%8."/>
      <w:lvlJc w:val="left"/>
      <w:pPr>
        <w:ind w:left="5760" w:hanging="360"/>
      </w:pPr>
    </w:lvl>
    <w:lvl w:ilvl="8" w:tplc="0802942A">
      <w:start w:val="1"/>
      <w:numFmt w:val="lowerRoman"/>
      <w:lvlText w:val="%9."/>
      <w:lvlJc w:val="right"/>
      <w:pPr>
        <w:ind w:left="6480" w:hanging="180"/>
      </w:pPr>
    </w:lvl>
  </w:abstractNum>
  <w:abstractNum w:abstractNumId="8" w15:restartNumberingAfterBreak="0">
    <w:nsid w:val="300732C9"/>
    <w:multiLevelType w:val="hybridMultilevel"/>
    <w:tmpl w:val="EA520D2A"/>
    <w:lvl w:ilvl="0" w:tplc="8718222C">
      <w:start w:val="1"/>
      <w:numFmt w:val="decimal"/>
      <w:lvlText w:val="%1)"/>
      <w:lvlJc w:val="left"/>
      <w:pPr>
        <w:ind w:left="1069" w:hanging="360"/>
      </w:pPr>
      <w:rPr>
        <w:rFonts w:hint="default"/>
      </w:rPr>
    </w:lvl>
    <w:lvl w:ilvl="1" w:tplc="6254B22E">
      <w:start w:val="1"/>
      <w:numFmt w:val="lowerLetter"/>
      <w:lvlText w:val="%2."/>
      <w:lvlJc w:val="left"/>
      <w:pPr>
        <w:ind w:left="1789" w:hanging="360"/>
      </w:pPr>
    </w:lvl>
    <w:lvl w:ilvl="2" w:tplc="076616AE">
      <w:start w:val="1"/>
      <w:numFmt w:val="lowerRoman"/>
      <w:lvlText w:val="%3."/>
      <w:lvlJc w:val="right"/>
      <w:pPr>
        <w:ind w:left="2509" w:hanging="180"/>
      </w:pPr>
    </w:lvl>
    <w:lvl w:ilvl="3" w:tplc="7AF0E378">
      <w:start w:val="1"/>
      <w:numFmt w:val="decimal"/>
      <w:lvlText w:val="%4."/>
      <w:lvlJc w:val="left"/>
      <w:pPr>
        <w:ind w:left="3229" w:hanging="360"/>
      </w:pPr>
    </w:lvl>
    <w:lvl w:ilvl="4" w:tplc="2D94E7DE">
      <w:start w:val="1"/>
      <w:numFmt w:val="lowerLetter"/>
      <w:lvlText w:val="%5."/>
      <w:lvlJc w:val="left"/>
      <w:pPr>
        <w:ind w:left="3949" w:hanging="360"/>
      </w:pPr>
    </w:lvl>
    <w:lvl w:ilvl="5" w:tplc="E780DAE4">
      <w:start w:val="1"/>
      <w:numFmt w:val="lowerRoman"/>
      <w:lvlText w:val="%6."/>
      <w:lvlJc w:val="right"/>
      <w:pPr>
        <w:ind w:left="4669" w:hanging="180"/>
      </w:pPr>
    </w:lvl>
    <w:lvl w:ilvl="6" w:tplc="1B16668E">
      <w:start w:val="1"/>
      <w:numFmt w:val="decimal"/>
      <w:lvlText w:val="%7."/>
      <w:lvlJc w:val="left"/>
      <w:pPr>
        <w:ind w:left="5389" w:hanging="360"/>
      </w:pPr>
    </w:lvl>
    <w:lvl w:ilvl="7" w:tplc="B0D09BF6">
      <w:start w:val="1"/>
      <w:numFmt w:val="lowerLetter"/>
      <w:lvlText w:val="%8."/>
      <w:lvlJc w:val="left"/>
      <w:pPr>
        <w:ind w:left="6109" w:hanging="360"/>
      </w:pPr>
    </w:lvl>
    <w:lvl w:ilvl="8" w:tplc="B9AA6630">
      <w:start w:val="1"/>
      <w:numFmt w:val="lowerRoman"/>
      <w:lvlText w:val="%9."/>
      <w:lvlJc w:val="right"/>
      <w:pPr>
        <w:ind w:left="6829" w:hanging="180"/>
      </w:pPr>
    </w:lvl>
  </w:abstractNum>
  <w:abstractNum w:abstractNumId="9" w15:restartNumberingAfterBreak="0">
    <w:nsid w:val="413B3A86"/>
    <w:multiLevelType w:val="hybridMultilevel"/>
    <w:tmpl w:val="C9D0AAD8"/>
    <w:lvl w:ilvl="0" w:tplc="C8F84D7C">
      <w:start w:val="1"/>
      <w:numFmt w:val="decimal"/>
      <w:lvlText w:val="%1."/>
      <w:lvlJc w:val="left"/>
      <w:pPr>
        <w:ind w:left="1069" w:hanging="360"/>
      </w:pPr>
      <w:rPr>
        <w:rFonts w:hint="default"/>
      </w:rPr>
    </w:lvl>
    <w:lvl w:ilvl="1" w:tplc="15105518">
      <w:start w:val="1"/>
      <w:numFmt w:val="lowerLetter"/>
      <w:lvlText w:val="%2."/>
      <w:lvlJc w:val="left"/>
      <w:pPr>
        <w:ind w:left="1789" w:hanging="360"/>
      </w:pPr>
    </w:lvl>
    <w:lvl w:ilvl="2" w:tplc="D138D688">
      <w:start w:val="1"/>
      <w:numFmt w:val="lowerRoman"/>
      <w:lvlText w:val="%3."/>
      <w:lvlJc w:val="right"/>
      <w:pPr>
        <w:ind w:left="2509" w:hanging="180"/>
      </w:pPr>
    </w:lvl>
    <w:lvl w:ilvl="3" w:tplc="C50631E4">
      <w:start w:val="1"/>
      <w:numFmt w:val="decimal"/>
      <w:lvlText w:val="%4."/>
      <w:lvlJc w:val="left"/>
      <w:pPr>
        <w:ind w:left="3229" w:hanging="360"/>
      </w:pPr>
    </w:lvl>
    <w:lvl w:ilvl="4" w:tplc="6938F7CA">
      <w:start w:val="1"/>
      <w:numFmt w:val="lowerLetter"/>
      <w:lvlText w:val="%5."/>
      <w:lvlJc w:val="left"/>
      <w:pPr>
        <w:ind w:left="3949" w:hanging="360"/>
      </w:pPr>
    </w:lvl>
    <w:lvl w:ilvl="5" w:tplc="C79C65B8">
      <w:start w:val="1"/>
      <w:numFmt w:val="lowerRoman"/>
      <w:lvlText w:val="%6."/>
      <w:lvlJc w:val="right"/>
      <w:pPr>
        <w:ind w:left="4669" w:hanging="180"/>
      </w:pPr>
    </w:lvl>
    <w:lvl w:ilvl="6" w:tplc="9AFA14AC">
      <w:start w:val="1"/>
      <w:numFmt w:val="decimal"/>
      <w:lvlText w:val="%7."/>
      <w:lvlJc w:val="left"/>
      <w:pPr>
        <w:ind w:left="5389" w:hanging="360"/>
      </w:pPr>
    </w:lvl>
    <w:lvl w:ilvl="7" w:tplc="46C8EB28">
      <w:start w:val="1"/>
      <w:numFmt w:val="lowerLetter"/>
      <w:lvlText w:val="%8."/>
      <w:lvlJc w:val="left"/>
      <w:pPr>
        <w:ind w:left="6109" w:hanging="360"/>
      </w:pPr>
    </w:lvl>
    <w:lvl w:ilvl="8" w:tplc="0778C7BE">
      <w:start w:val="1"/>
      <w:numFmt w:val="lowerRoman"/>
      <w:lvlText w:val="%9."/>
      <w:lvlJc w:val="right"/>
      <w:pPr>
        <w:ind w:left="6829" w:hanging="180"/>
      </w:pPr>
    </w:lvl>
  </w:abstractNum>
  <w:abstractNum w:abstractNumId="10" w15:restartNumberingAfterBreak="0">
    <w:nsid w:val="4AE863A1"/>
    <w:multiLevelType w:val="hybridMultilevel"/>
    <w:tmpl w:val="B9A8EC3A"/>
    <w:lvl w:ilvl="0" w:tplc="30C46084">
      <w:start w:val="1"/>
      <w:numFmt w:val="decimal"/>
      <w:lvlText w:val="%1)"/>
      <w:lvlJc w:val="left"/>
      <w:pPr>
        <w:ind w:left="1069" w:hanging="360"/>
      </w:pPr>
      <w:rPr>
        <w:rFonts w:hint="default"/>
      </w:rPr>
    </w:lvl>
    <w:lvl w:ilvl="1" w:tplc="3424B36A">
      <w:start w:val="1"/>
      <w:numFmt w:val="lowerLetter"/>
      <w:lvlText w:val="%2."/>
      <w:lvlJc w:val="left"/>
      <w:pPr>
        <w:ind w:left="1789" w:hanging="360"/>
      </w:pPr>
    </w:lvl>
    <w:lvl w:ilvl="2" w:tplc="84E6F478">
      <w:start w:val="1"/>
      <w:numFmt w:val="lowerRoman"/>
      <w:lvlText w:val="%3."/>
      <w:lvlJc w:val="right"/>
      <w:pPr>
        <w:ind w:left="2509" w:hanging="180"/>
      </w:pPr>
    </w:lvl>
    <w:lvl w:ilvl="3" w:tplc="501A699A">
      <w:start w:val="1"/>
      <w:numFmt w:val="decimal"/>
      <w:lvlText w:val="%4."/>
      <w:lvlJc w:val="left"/>
      <w:pPr>
        <w:ind w:left="3229" w:hanging="360"/>
      </w:pPr>
    </w:lvl>
    <w:lvl w:ilvl="4" w:tplc="91668CC2">
      <w:start w:val="1"/>
      <w:numFmt w:val="lowerLetter"/>
      <w:lvlText w:val="%5."/>
      <w:lvlJc w:val="left"/>
      <w:pPr>
        <w:ind w:left="3949" w:hanging="360"/>
      </w:pPr>
    </w:lvl>
    <w:lvl w:ilvl="5" w:tplc="66CE6B1E">
      <w:start w:val="1"/>
      <w:numFmt w:val="lowerRoman"/>
      <w:lvlText w:val="%6."/>
      <w:lvlJc w:val="right"/>
      <w:pPr>
        <w:ind w:left="4669" w:hanging="180"/>
      </w:pPr>
    </w:lvl>
    <w:lvl w:ilvl="6" w:tplc="E884CB9A">
      <w:start w:val="1"/>
      <w:numFmt w:val="decimal"/>
      <w:lvlText w:val="%7."/>
      <w:lvlJc w:val="left"/>
      <w:pPr>
        <w:ind w:left="5389" w:hanging="360"/>
      </w:pPr>
    </w:lvl>
    <w:lvl w:ilvl="7" w:tplc="4F56221C">
      <w:start w:val="1"/>
      <w:numFmt w:val="lowerLetter"/>
      <w:lvlText w:val="%8."/>
      <w:lvlJc w:val="left"/>
      <w:pPr>
        <w:ind w:left="6109" w:hanging="360"/>
      </w:pPr>
    </w:lvl>
    <w:lvl w:ilvl="8" w:tplc="F4680060">
      <w:start w:val="1"/>
      <w:numFmt w:val="lowerRoman"/>
      <w:lvlText w:val="%9."/>
      <w:lvlJc w:val="right"/>
      <w:pPr>
        <w:ind w:left="6829" w:hanging="180"/>
      </w:pPr>
    </w:lvl>
  </w:abstractNum>
  <w:abstractNum w:abstractNumId="11" w15:restartNumberingAfterBreak="0">
    <w:nsid w:val="524276E1"/>
    <w:multiLevelType w:val="hybridMultilevel"/>
    <w:tmpl w:val="C1D6CFE8"/>
    <w:lvl w:ilvl="0" w:tplc="778491AE">
      <w:start w:val="1"/>
      <w:numFmt w:val="decimal"/>
      <w:lvlText w:val="%1."/>
      <w:lvlJc w:val="left"/>
      <w:pPr>
        <w:ind w:left="1069" w:hanging="360"/>
      </w:pPr>
      <w:rPr>
        <w:rFonts w:hint="default"/>
      </w:rPr>
    </w:lvl>
    <w:lvl w:ilvl="1" w:tplc="6B44A8D8">
      <w:start w:val="1"/>
      <w:numFmt w:val="lowerLetter"/>
      <w:lvlText w:val="%2."/>
      <w:lvlJc w:val="left"/>
      <w:pPr>
        <w:ind w:left="1789" w:hanging="360"/>
      </w:pPr>
    </w:lvl>
    <w:lvl w:ilvl="2" w:tplc="DE8AF868">
      <w:start w:val="1"/>
      <w:numFmt w:val="lowerRoman"/>
      <w:lvlText w:val="%3."/>
      <w:lvlJc w:val="right"/>
      <w:pPr>
        <w:ind w:left="2509" w:hanging="180"/>
      </w:pPr>
    </w:lvl>
    <w:lvl w:ilvl="3" w:tplc="40521044">
      <w:start w:val="1"/>
      <w:numFmt w:val="decimal"/>
      <w:lvlText w:val="%4."/>
      <w:lvlJc w:val="left"/>
      <w:pPr>
        <w:ind w:left="3229" w:hanging="360"/>
      </w:pPr>
    </w:lvl>
    <w:lvl w:ilvl="4" w:tplc="765C0EE0">
      <w:start w:val="1"/>
      <w:numFmt w:val="lowerLetter"/>
      <w:lvlText w:val="%5."/>
      <w:lvlJc w:val="left"/>
      <w:pPr>
        <w:ind w:left="3949" w:hanging="360"/>
      </w:pPr>
    </w:lvl>
    <w:lvl w:ilvl="5" w:tplc="0FC8D138">
      <w:start w:val="1"/>
      <w:numFmt w:val="lowerRoman"/>
      <w:lvlText w:val="%6."/>
      <w:lvlJc w:val="right"/>
      <w:pPr>
        <w:ind w:left="4669" w:hanging="180"/>
      </w:pPr>
    </w:lvl>
    <w:lvl w:ilvl="6" w:tplc="0CA6815A">
      <w:start w:val="1"/>
      <w:numFmt w:val="decimal"/>
      <w:lvlText w:val="%7."/>
      <w:lvlJc w:val="left"/>
      <w:pPr>
        <w:ind w:left="5389" w:hanging="360"/>
      </w:pPr>
    </w:lvl>
    <w:lvl w:ilvl="7" w:tplc="C41284CE">
      <w:start w:val="1"/>
      <w:numFmt w:val="lowerLetter"/>
      <w:lvlText w:val="%8."/>
      <w:lvlJc w:val="left"/>
      <w:pPr>
        <w:ind w:left="6109" w:hanging="360"/>
      </w:pPr>
    </w:lvl>
    <w:lvl w:ilvl="8" w:tplc="566A8A58">
      <w:start w:val="1"/>
      <w:numFmt w:val="lowerRoman"/>
      <w:lvlText w:val="%9."/>
      <w:lvlJc w:val="right"/>
      <w:pPr>
        <w:ind w:left="6829" w:hanging="180"/>
      </w:pPr>
    </w:lvl>
  </w:abstractNum>
  <w:abstractNum w:abstractNumId="12" w15:restartNumberingAfterBreak="0">
    <w:nsid w:val="5756475D"/>
    <w:multiLevelType w:val="hybridMultilevel"/>
    <w:tmpl w:val="F56A7E80"/>
    <w:lvl w:ilvl="0" w:tplc="7B085566">
      <w:start w:val="1"/>
      <w:numFmt w:val="decimal"/>
      <w:lvlText w:val="%1."/>
      <w:lvlJc w:val="left"/>
      <w:pPr>
        <w:ind w:left="1068" w:hanging="360"/>
      </w:pPr>
      <w:rPr>
        <w:rFonts w:hint="default"/>
      </w:rPr>
    </w:lvl>
    <w:lvl w:ilvl="1" w:tplc="B54E16C4">
      <w:start w:val="1"/>
      <w:numFmt w:val="lowerLetter"/>
      <w:lvlText w:val="%2."/>
      <w:lvlJc w:val="left"/>
      <w:pPr>
        <w:ind w:left="1788" w:hanging="360"/>
      </w:pPr>
    </w:lvl>
    <w:lvl w:ilvl="2" w:tplc="A55E9556">
      <w:start w:val="1"/>
      <w:numFmt w:val="lowerRoman"/>
      <w:lvlText w:val="%3."/>
      <w:lvlJc w:val="right"/>
      <w:pPr>
        <w:ind w:left="2508" w:hanging="180"/>
      </w:pPr>
    </w:lvl>
    <w:lvl w:ilvl="3" w:tplc="6AAE1C1E">
      <w:start w:val="1"/>
      <w:numFmt w:val="decimal"/>
      <w:lvlText w:val="%4."/>
      <w:lvlJc w:val="left"/>
      <w:pPr>
        <w:ind w:left="3228" w:hanging="360"/>
      </w:pPr>
    </w:lvl>
    <w:lvl w:ilvl="4" w:tplc="F8F09072">
      <w:start w:val="1"/>
      <w:numFmt w:val="lowerLetter"/>
      <w:lvlText w:val="%5."/>
      <w:lvlJc w:val="left"/>
      <w:pPr>
        <w:ind w:left="3948" w:hanging="360"/>
      </w:pPr>
    </w:lvl>
    <w:lvl w:ilvl="5" w:tplc="0C7A0A2A">
      <w:start w:val="1"/>
      <w:numFmt w:val="lowerRoman"/>
      <w:lvlText w:val="%6."/>
      <w:lvlJc w:val="right"/>
      <w:pPr>
        <w:ind w:left="4668" w:hanging="180"/>
      </w:pPr>
    </w:lvl>
    <w:lvl w:ilvl="6" w:tplc="664CDB76">
      <w:start w:val="1"/>
      <w:numFmt w:val="decimal"/>
      <w:lvlText w:val="%7."/>
      <w:lvlJc w:val="left"/>
      <w:pPr>
        <w:ind w:left="5388" w:hanging="360"/>
      </w:pPr>
    </w:lvl>
    <w:lvl w:ilvl="7" w:tplc="DD20A15C">
      <w:start w:val="1"/>
      <w:numFmt w:val="lowerLetter"/>
      <w:lvlText w:val="%8."/>
      <w:lvlJc w:val="left"/>
      <w:pPr>
        <w:ind w:left="6108" w:hanging="360"/>
      </w:pPr>
    </w:lvl>
    <w:lvl w:ilvl="8" w:tplc="B762BED4">
      <w:start w:val="1"/>
      <w:numFmt w:val="lowerRoman"/>
      <w:lvlText w:val="%9."/>
      <w:lvlJc w:val="right"/>
      <w:pPr>
        <w:ind w:left="6828" w:hanging="180"/>
      </w:pPr>
    </w:lvl>
  </w:abstractNum>
  <w:abstractNum w:abstractNumId="13" w15:restartNumberingAfterBreak="0">
    <w:nsid w:val="65BB70E4"/>
    <w:multiLevelType w:val="hybridMultilevel"/>
    <w:tmpl w:val="6B3C4650"/>
    <w:lvl w:ilvl="0" w:tplc="EF1E0186">
      <w:start w:val="1"/>
      <w:numFmt w:val="decimal"/>
      <w:lvlText w:val="%1."/>
      <w:lvlJc w:val="left"/>
      <w:pPr>
        <w:ind w:left="1069" w:hanging="360"/>
      </w:pPr>
      <w:rPr>
        <w:rFonts w:hint="default"/>
      </w:rPr>
    </w:lvl>
    <w:lvl w:ilvl="1" w:tplc="A98846A8">
      <w:start w:val="1"/>
      <w:numFmt w:val="lowerLetter"/>
      <w:lvlText w:val="%2."/>
      <w:lvlJc w:val="left"/>
      <w:pPr>
        <w:ind w:left="1789" w:hanging="360"/>
      </w:pPr>
    </w:lvl>
    <w:lvl w:ilvl="2" w:tplc="235CF0EC">
      <w:start w:val="1"/>
      <w:numFmt w:val="lowerRoman"/>
      <w:lvlText w:val="%3."/>
      <w:lvlJc w:val="right"/>
      <w:pPr>
        <w:ind w:left="2509" w:hanging="180"/>
      </w:pPr>
    </w:lvl>
    <w:lvl w:ilvl="3" w:tplc="3C8ADCEC">
      <w:start w:val="1"/>
      <w:numFmt w:val="decimal"/>
      <w:lvlText w:val="%4."/>
      <w:lvlJc w:val="left"/>
      <w:pPr>
        <w:ind w:left="3229" w:hanging="360"/>
      </w:pPr>
    </w:lvl>
    <w:lvl w:ilvl="4" w:tplc="D4A41B4E">
      <w:start w:val="1"/>
      <w:numFmt w:val="lowerLetter"/>
      <w:lvlText w:val="%5."/>
      <w:lvlJc w:val="left"/>
      <w:pPr>
        <w:ind w:left="3949" w:hanging="360"/>
      </w:pPr>
    </w:lvl>
    <w:lvl w:ilvl="5" w:tplc="F3CEB98E">
      <w:start w:val="1"/>
      <w:numFmt w:val="lowerRoman"/>
      <w:lvlText w:val="%6."/>
      <w:lvlJc w:val="right"/>
      <w:pPr>
        <w:ind w:left="4669" w:hanging="180"/>
      </w:pPr>
    </w:lvl>
    <w:lvl w:ilvl="6" w:tplc="00448E64">
      <w:start w:val="1"/>
      <w:numFmt w:val="decimal"/>
      <w:lvlText w:val="%7."/>
      <w:lvlJc w:val="left"/>
      <w:pPr>
        <w:ind w:left="5389" w:hanging="360"/>
      </w:pPr>
    </w:lvl>
    <w:lvl w:ilvl="7" w:tplc="2F22B2B4">
      <w:start w:val="1"/>
      <w:numFmt w:val="lowerLetter"/>
      <w:lvlText w:val="%8."/>
      <w:lvlJc w:val="left"/>
      <w:pPr>
        <w:ind w:left="6109" w:hanging="360"/>
      </w:pPr>
    </w:lvl>
    <w:lvl w:ilvl="8" w:tplc="456A7328">
      <w:start w:val="1"/>
      <w:numFmt w:val="lowerRoman"/>
      <w:lvlText w:val="%9."/>
      <w:lvlJc w:val="right"/>
      <w:pPr>
        <w:ind w:left="6829" w:hanging="180"/>
      </w:pPr>
    </w:lvl>
  </w:abstractNum>
  <w:abstractNum w:abstractNumId="14" w15:restartNumberingAfterBreak="0">
    <w:nsid w:val="6F0F52A7"/>
    <w:multiLevelType w:val="hybridMultilevel"/>
    <w:tmpl w:val="54D4A3A6"/>
    <w:lvl w:ilvl="0" w:tplc="9F32CF02">
      <w:start w:val="2"/>
      <w:numFmt w:val="decimal"/>
      <w:lvlText w:val="%1)"/>
      <w:lvlJc w:val="left"/>
      <w:pPr>
        <w:ind w:left="7023" w:hanging="360"/>
      </w:pPr>
      <w:rPr>
        <w:rFonts w:hint="default"/>
      </w:rPr>
    </w:lvl>
    <w:lvl w:ilvl="1" w:tplc="249CC508">
      <w:start w:val="1"/>
      <w:numFmt w:val="lowerLetter"/>
      <w:lvlText w:val="%2."/>
      <w:lvlJc w:val="left"/>
      <w:pPr>
        <w:ind w:left="1582" w:hanging="360"/>
      </w:pPr>
    </w:lvl>
    <w:lvl w:ilvl="2" w:tplc="6610E26E">
      <w:start w:val="1"/>
      <w:numFmt w:val="lowerRoman"/>
      <w:lvlText w:val="%3."/>
      <w:lvlJc w:val="right"/>
      <w:pPr>
        <w:ind w:left="2302" w:hanging="180"/>
      </w:pPr>
    </w:lvl>
    <w:lvl w:ilvl="3" w:tplc="5A003094">
      <w:start w:val="1"/>
      <w:numFmt w:val="decimal"/>
      <w:lvlText w:val="%4."/>
      <w:lvlJc w:val="left"/>
      <w:pPr>
        <w:ind w:left="3022" w:hanging="360"/>
      </w:pPr>
    </w:lvl>
    <w:lvl w:ilvl="4" w:tplc="01E29906">
      <w:start w:val="1"/>
      <w:numFmt w:val="lowerLetter"/>
      <w:lvlText w:val="%5."/>
      <w:lvlJc w:val="left"/>
      <w:pPr>
        <w:ind w:left="3742" w:hanging="360"/>
      </w:pPr>
    </w:lvl>
    <w:lvl w:ilvl="5" w:tplc="0F9C4A6C">
      <w:start w:val="1"/>
      <w:numFmt w:val="lowerRoman"/>
      <w:lvlText w:val="%6."/>
      <w:lvlJc w:val="right"/>
      <w:pPr>
        <w:ind w:left="4462" w:hanging="180"/>
      </w:pPr>
    </w:lvl>
    <w:lvl w:ilvl="6" w:tplc="8D36C472">
      <w:start w:val="1"/>
      <w:numFmt w:val="decimal"/>
      <w:lvlText w:val="%7."/>
      <w:lvlJc w:val="left"/>
      <w:pPr>
        <w:ind w:left="5182" w:hanging="360"/>
      </w:pPr>
    </w:lvl>
    <w:lvl w:ilvl="7" w:tplc="EC9CAE6C">
      <w:start w:val="1"/>
      <w:numFmt w:val="lowerLetter"/>
      <w:lvlText w:val="%8."/>
      <w:lvlJc w:val="left"/>
      <w:pPr>
        <w:ind w:left="5902" w:hanging="360"/>
      </w:pPr>
    </w:lvl>
    <w:lvl w:ilvl="8" w:tplc="E83E1D86">
      <w:start w:val="1"/>
      <w:numFmt w:val="lowerRoman"/>
      <w:lvlText w:val="%9."/>
      <w:lvlJc w:val="right"/>
      <w:pPr>
        <w:ind w:left="6622" w:hanging="180"/>
      </w:pPr>
    </w:lvl>
  </w:abstractNum>
  <w:abstractNum w:abstractNumId="15" w15:restartNumberingAfterBreak="0">
    <w:nsid w:val="712A35C7"/>
    <w:multiLevelType w:val="hybridMultilevel"/>
    <w:tmpl w:val="A862571C"/>
    <w:lvl w:ilvl="0" w:tplc="2F3C7678">
      <w:start w:val="1"/>
      <w:numFmt w:val="decimal"/>
      <w:lvlText w:val="%1."/>
      <w:lvlJc w:val="left"/>
      <w:pPr>
        <w:ind w:left="1429" w:hanging="360"/>
      </w:pPr>
    </w:lvl>
    <w:lvl w:ilvl="1" w:tplc="3F088C40">
      <w:start w:val="1"/>
      <w:numFmt w:val="lowerLetter"/>
      <w:lvlText w:val="%2."/>
      <w:lvlJc w:val="left"/>
      <w:pPr>
        <w:ind w:left="2149" w:hanging="360"/>
      </w:pPr>
    </w:lvl>
    <w:lvl w:ilvl="2" w:tplc="11D6C3B2">
      <w:start w:val="1"/>
      <w:numFmt w:val="lowerRoman"/>
      <w:lvlText w:val="%3."/>
      <w:lvlJc w:val="right"/>
      <w:pPr>
        <w:ind w:left="2869" w:hanging="180"/>
      </w:pPr>
    </w:lvl>
    <w:lvl w:ilvl="3" w:tplc="1046AF56">
      <w:start w:val="1"/>
      <w:numFmt w:val="decimal"/>
      <w:lvlText w:val="%4."/>
      <w:lvlJc w:val="left"/>
      <w:pPr>
        <w:ind w:left="3589" w:hanging="360"/>
      </w:pPr>
    </w:lvl>
    <w:lvl w:ilvl="4" w:tplc="06F89186">
      <w:start w:val="1"/>
      <w:numFmt w:val="lowerLetter"/>
      <w:lvlText w:val="%5."/>
      <w:lvlJc w:val="left"/>
      <w:pPr>
        <w:ind w:left="4309" w:hanging="360"/>
      </w:pPr>
    </w:lvl>
    <w:lvl w:ilvl="5" w:tplc="57142274">
      <w:start w:val="1"/>
      <w:numFmt w:val="lowerRoman"/>
      <w:lvlText w:val="%6."/>
      <w:lvlJc w:val="right"/>
      <w:pPr>
        <w:ind w:left="5029" w:hanging="180"/>
      </w:pPr>
    </w:lvl>
    <w:lvl w:ilvl="6" w:tplc="44BE7DE8">
      <w:start w:val="1"/>
      <w:numFmt w:val="decimal"/>
      <w:lvlText w:val="%7."/>
      <w:lvlJc w:val="left"/>
      <w:pPr>
        <w:ind w:left="5749" w:hanging="360"/>
      </w:pPr>
    </w:lvl>
    <w:lvl w:ilvl="7" w:tplc="C34246EE">
      <w:start w:val="1"/>
      <w:numFmt w:val="lowerLetter"/>
      <w:lvlText w:val="%8."/>
      <w:lvlJc w:val="left"/>
      <w:pPr>
        <w:ind w:left="6469" w:hanging="360"/>
      </w:pPr>
    </w:lvl>
    <w:lvl w:ilvl="8" w:tplc="8966B386">
      <w:start w:val="1"/>
      <w:numFmt w:val="lowerRoman"/>
      <w:lvlText w:val="%9."/>
      <w:lvlJc w:val="right"/>
      <w:pPr>
        <w:ind w:left="7189" w:hanging="180"/>
      </w:pPr>
    </w:lvl>
  </w:abstractNum>
  <w:abstractNum w:abstractNumId="16" w15:restartNumberingAfterBreak="0">
    <w:nsid w:val="7AC533E4"/>
    <w:multiLevelType w:val="hybridMultilevel"/>
    <w:tmpl w:val="D9682AF0"/>
    <w:lvl w:ilvl="0" w:tplc="88188C86">
      <w:start w:val="1"/>
      <w:numFmt w:val="decimal"/>
      <w:lvlText w:val="%1)"/>
      <w:lvlJc w:val="left"/>
      <w:pPr>
        <w:ind w:left="1069" w:hanging="360"/>
      </w:pPr>
      <w:rPr>
        <w:rFonts w:hint="default"/>
      </w:rPr>
    </w:lvl>
    <w:lvl w:ilvl="1" w:tplc="58A070F2">
      <w:start w:val="1"/>
      <w:numFmt w:val="lowerLetter"/>
      <w:lvlText w:val="%2."/>
      <w:lvlJc w:val="left"/>
      <w:pPr>
        <w:ind w:left="1789" w:hanging="360"/>
      </w:pPr>
    </w:lvl>
    <w:lvl w:ilvl="2" w:tplc="6D48DF14">
      <w:start w:val="1"/>
      <w:numFmt w:val="lowerRoman"/>
      <w:lvlText w:val="%3."/>
      <w:lvlJc w:val="right"/>
      <w:pPr>
        <w:ind w:left="2509" w:hanging="180"/>
      </w:pPr>
    </w:lvl>
    <w:lvl w:ilvl="3" w:tplc="BC802726">
      <w:start w:val="1"/>
      <w:numFmt w:val="decimal"/>
      <w:lvlText w:val="%4."/>
      <w:lvlJc w:val="left"/>
      <w:pPr>
        <w:ind w:left="3229" w:hanging="360"/>
      </w:pPr>
    </w:lvl>
    <w:lvl w:ilvl="4" w:tplc="347A7DA2">
      <w:start w:val="1"/>
      <w:numFmt w:val="lowerLetter"/>
      <w:lvlText w:val="%5."/>
      <w:lvlJc w:val="left"/>
      <w:pPr>
        <w:ind w:left="3949" w:hanging="360"/>
      </w:pPr>
    </w:lvl>
    <w:lvl w:ilvl="5" w:tplc="2152874C">
      <w:start w:val="1"/>
      <w:numFmt w:val="lowerRoman"/>
      <w:lvlText w:val="%6."/>
      <w:lvlJc w:val="right"/>
      <w:pPr>
        <w:ind w:left="4669" w:hanging="180"/>
      </w:pPr>
    </w:lvl>
    <w:lvl w:ilvl="6" w:tplc="D7BE4BB4">
      <w:start w:val="1"/>
      <w:numFmt w:val="decimal"/>
      <w:lvlText w:val="%7."/>
      <w:lvlJc w:val="left"/>
      <w:pPr>
        <w:ind w:left="5389" w:hanging="360"/>
      </w:pPr>
    </w:lvl>
    <w:lvl w:ilvl="7" w:tplc="8AFE9774">
      <w:start w:val="1"/>
      <w:numFmt w:val="lowerLetter"/>
      <w:lvlText w:val="%8."/>
      <w:lvlJc w:val="left"/>
      <w:pPr>
        <w:ind w:left="6109" w:hanging="360"/>
      </w:pPr>
    </w:lvl>
    <w:lvl w:ilvl="8" w:tplc="A30691D0">
      <w:start w:val="1"/>
      <w:numFmt w:val="lowerRoman"/>
      <w:lvlText w:val="%9."/>
      <w:lvlJc w:val="right"/>
      <w:pPr>
        <w:ind w:left="6829" w:hanging="180"/>
      </w:pPr>
    </w:lvl>
  </w:abstractNum>
  <w:num w:numId="1">
    <w:abstractNumId w:val="13"/>
  </w:num>
  <w:num w:numId="2">
    <w:abstractNumId w:val="6"/>
  </w:num>
  <w:num w:numId="3">
    <w:abstractNumId w:val="16"/>
  </w:num>
  <w:num w:numId="4">
    <w:abstractNumId w:val="3"/>
  </w:num>
  <w:num w:numId="5">
    <w:abstractNumId w:val="2"/>
  </w:num>
  <w:num w:numId="6">
    <w:abstractNumId w:val="0"/>
  </w:num>
  <w:num w:numId="7">
    <w:abstractNumId w:val="8"/>
  </w:num>
  <w:num w:numId="8">
    <w:abstractNumId w:val="4"/>
  </w:num>
  <w:num w:numId="9">
    <w:abstractNumId w:val="12"/>
  </w:num>
  <w:num w:numId="10">
    <w:abstractNumId w:val="7"/>
  </w:num>
  <w:num w:numId="11">
    <w:abstractNumId w:val="5"/>
  </w:num>
  <w:num w:numId="12">
    <w:abstractNumId w:val="14"/>
  </w:num>
  <w:num w:numId="13">
    <w:abstractNumId w:val="10"/>
  </w:num>
  <w:num w:numId="14">
    <w:abstractNumId w:val="1"/>
  </w:num>
  <w:num w:numId="15">
    <w:abstractNumId w:val="11"/>
  </w:num>
  <w:num w:numId="16">
    <w:abstractNumId w:val="1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39C"/>
    <w:rsid w:val="00002734"/>
    <w:rsid w:val="000278E6"/>
    <w:rsid w:val="00027EAF"/>
    <w:rsid w:val="00061E88"/>
    <w:rsid w:val="00092B9F"/>
    <w:rsid w:val="000B79DB"/>
    <w:rsid w:val="000D19AF"/>
    <w:rsid w:val="001252DF"/>
    <w:rsid w:val="00125BBE"/>
    <w:rsid w:val="00197005"/>
    <w:rsid w:val="001E67DE"/>
    <w:rsid w:val="001E682D"/>
    <w:rsid w:val="001F38A4"/>
    <w:rsid w:val="00220CE0"/>
    <w:rsid w:val="00223333"/>
    <w:rsid w:val="00244B7B"/>
    <w:rsid w:val="00261145"/>
    <w:rsid w:val="00265F48"/>
    <w:rsid w:val="0028649D"/>
    <w:rsid w:val="00290C55"/>
    <w:rsid w:val="00295551"/>
    <w:rsid w:val="002B7D02"/>
    <w:rsid w:val="002D19C5"/>
    <w:rsid w:val="002D40C5"/>
    <w:rsid w:val="002D4E94"/>
    <w:rsid w:val="002E02AE"/>
    <w:rsid w:val="00315E63"/>
    <w:rsid w:val="00334AEB"/>
    <w:rsid w:val="00336BCE"/>
    <w:rsid w:val="003E6340"/>
    <w:rsid w:val="00484137"/>
    <w:rsid w:val="004C0089"/>
    <w:rsid w:val="004C6D19"/>
    <w:rsid w:val="004D76C6"/>
    <w:rsid w:val="00530B68"/>
    <w:rsid w:val="00576ADB"/>
    <w:rsid w:val="005E5996"/>
    <w:rsid w:val="00600DB8"/>
    <w:rsid w:val="00603808"/>
    <w:rsid w:val="00607902"/>
    <w:rsid w:val="006264A7"/>
    <w:rsid w:val="00671FA2"/>
    <w:rsid w:val="006C57D4"/>
    <w:rsid w:val="006D354F"/>
    <w:rsid w:val="006E06D7"/>
    <w:rsid w:val="006E1C0D"/>
    <w:rsid w:val="006E3B1C"/>
    <w:rsid w:val="007014E9"/>
    <w:rsid w:val="00713CC1"/>
    <w:rsid w:val="00735840"/>
    <w:rsid w:val="00753C54"/>
    <w:rsid w:val="00761C72"/>
    <w:rsid w:val="007C4847"/>
    <w:rsid w:val="008030CE"/>
    <w:rsid w:val="00821614"/>
    <w:rsid w:val="00880527"/>
    <w:rsid w:val="008A2B39"/>
    <w:rsid w:val="008A6990"/>
    <w:rsid w:val="008C731C"/>
    <w:rsid w:val="008E7B53"/>
    <w:rsid w:val="00900DCA"/>
    <w:rsid w:val="009123BB"/>
    <w:rsid w:val="009347C7"/>
    <w:rsid w:val="0094549D"/>
    <w:rsid w:val="009803D1"/>
    <w:rsid w:val="009A3A03"/>
    <w:rsid w:val="00A1648A"/>
    <w:rsid w:val="00A36D73"/>
    <w:rsid w:val="00A4716A"/>
    <w:rsid w:val="00A57C13"/>
    <w:rsid w:val="00A70311"/>
    <w:rsid w:val="00AB6ECF"/>
    <w:rsid w:val="00AC2BA8"/>
    <w:rsid w:val="00AC54D9"/>
    <w:rsid w:val="00AE46C5"/>
    <w:rsid w:val="00AE4C27"/>
    <w:rsid w:val="00B165D1"/>
    <w:rsid w:val="00B96D09"/>
    <w:rsid w:val="00BA6AA4"/>
    <w:rsid w:val="00BB3D5F"/>
    <w:rsid w:val="00BB4D1F"/>
    <w:rsid w:val="00BF28A6"/>
    <w:rsid w:val="00C245D5"/>
    <w:rsid w:val="00C86D0A"/>
    <w:rsid w:val="00C941B7"/>
    <w:rsid w:val="00CD3C3B"/>
    <w:rsid w:val="00D265C7"/>
    <w:rsid w:val="00D32A0C"/>
    <w:rsid w:val="00D35322"/>
    <w:rsid w:val="00D35D88"/>
    <w:rsid w:val="00D57A22"/>
    <w:rsid w:val="00D65CBC"/>
    <w:rsid w:val="00D70241"/>
    <w:rsid w:val="00D978BB"/>
    <w:rsid w:val="00DE3909"/>
    <w:rsid w:val="00E03691"/>
    <w:rsid w:val="00E12FB8"/>
    <w:rsid w:val="00E15586"/>
    <w:rsid w:val="00E62586"/>
    <w:rsid w:val="00E64887"/>
    <w:rsid w:val="00E875BD"/>
    <w:rsid w:val="00E91E87"/>
    <w:rsid w:val="00EA1647"/>
    <w:rsid w:val="00EA3EEE"/>
    <w:rsid w:val="00EB4F4A"/>
    <w:rsid w:val="00ED1BCD"/>
    <w:rsid w:val="00EE5480"/>
    <w:rsid w:val="00EF045F"/>
    <w:rsid w:val="00F010B3"/>
    <w:rsid w:val="00F94FCC"/>
    <w:rsid w:val="00FE7DD7"/>
    <w:rsid w:val="00FF039C"/>
    <w:rsid w:val="00FF0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B91D92-2B5F-4BC7-A4BF-9EAADC27E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9AF"/>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qFormat/>
    <w:pPr>
      <w:keepNext/>
      <w:spacing w:after="0" w:line="240" w:lineRule="auto"/>
      <w:jc w:val="center"/>
      <w:outlineLvl w:val="3"/>
    </w:pPr>
    <w:rPr>
      <w:rFonts w:ascii="Times New Roman" w:eastAsia="Times New Roman" w:hAnsi="Times New Roman" w:cs="Times New Roman"/>
      <w:b/>
      <w:bCs/>
      <w:sz w:val="28"/>
      <w:szCs w:val="20"/>
      <w:lang w:eastAsia="ru-RU"/>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b">
    <w:name w:val="footnote text"/>
    <w:basedOn w:val="a"/>
    <w:link w:val="ac"/>
    <w:uiPriority w:val="99"/>
    <w:semiHidden/>
    <w:unhideWhenUsed/>
    <w:pPr>
      <w:spacing w:after="40" w:line="240" w:lineRule="auto"/>
    </w:pPr>
    <w:rPr>
      <w:sz w:val="18"/>
    </w:rPr>
  </w:style>
  <w:style w:type="character" w:customStyle="1" w:styleId="ac">
    <w:name w:val="Текст сноски Знак"/>
    <w:link w:val="ab"/>
    <w:uiPriority w:val="99"/>
    <w:rPr>
      <w:sz w:val="18"/>
    </w:rPr>
  </w:style>
  <w:style w:type="character" w:styleId="ad">
    <w:name w:val="footnote reference"/>
    <w:basedOn w:val="a0"/>
    <w:uiPriority w:val="99"/>
    <w:unhideWhenUsed/>
    <w:rPr>
      <w:vertAlign w:val="superscript"/>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character" w:customStyle="1" w:styleId="40">
    <w:name w:val="Заголовок 4 Знак"/>
    <w:basedOn w:val="a0"/>
    <w:link w:val="4"/>
    <w:rPr>
      <w:rFonts w:ascii="Times New Roman" w:eastAsia="Times New Roman" w:hAnsi="Times New Roman" w:cs="Times New Roman"/>
      <w:b/>
      <w:bCs/>
      <w:sz w:val="28"/>
      <w:szCs w:val="20"/>
      <w:lang w:eastAsia="ru-RU"/>
    </w:rPr>
  </w:style>
  <w:style w:type="paragraph" w:customStyle="1" w:styleId="af3">
    <w:name w:val="Всегда"/>
    <w:basedOn w:val="a"/>
    <w:qFormat/>
    <w:pPr>
      <w:tabs>
        <w:tab w:val="left" w:pos="1701"/>
      </w:tabs>
      <w:spacing w:after="0" w:line="240" w:lineRule="auto"/>
      <w:ind w:firstLine="709"/>
      <w:jc w:val="both"/>
    </w:pPr>
    <w:rPr>
      <w:rFonts w:ascii="Times New Roman" w:hAnsi="Times New Roman" w:cs="Times New Roman"/>
      <w:sz w:val="28"/>
      <w:szCs w:val="28"/>
    </w:rPr>
  </w:style>
  <w:style w:type="paragraph" w:styleId="af4">
    <w:name w:val="Body Text"/>
    <w:basedOn w:val="a"/>
    <w:link w:val="af5"/>
    <w:pPr>
      <w:spacing w:after="0" w:line="240" w:lineRule="auto"/>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Pr>
      <w:rFonts w:ascii="Times New Roman" w:eastAsia="Times New Roman" w:hAnsi="Times New Roman" w:cs="Times New Roman"/>
      <w:sz w:val="24"/>
      <w:szCs w:val="20"/>
      <w:lang w:eastAsia="ru-RU"/>
    </w:rPr>
  </w:style>
  <w:style w:type="paragraph" w:customStyle="1" w:styleId="ConsPlusNormal">
    <w:name w:val="ConsPlusNormal"/>
    <w:pPr>
      <w:spacing w:after="0" w:line="240" w:lineRule="auto"/>
    </w:pPr>
    <w:rPr>
      <w:rFonts w:ascii="Arial" w:hAnsi="Arial" w:cs="Arial"/>
      <w:sz w:val="20"/>
      <w:szCs w:val="20"/>
    </w:rPr>
  </w:style>
  <w:style w:type="paragraph" w:styleId="af6">
    <w:name w:val="Balloon Text"/>
    <w:basedOn w:val="a"/>
    <w:link w:val="af7"/>
    <w:uiPriority w:val="99"/>
    <w:semiHidden/>
    <w:unhideWhenUsed/>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Pr>
      <w:rFonts w:ascii="Tahoma" w:hAnsi="Tahoma" w:cs="Tahoma"/>
      <w:sz w:val="16"/>
      <w:szCs w:val="16"/>
    </w:rPr>
  </w:style>
  <w:style w:type="paragraph" w:styleId="af8">
    <w:name w:val="header"/>
    <w:basedOn w:val="a"/>
    <w:link w:val="af9"/>
    <w:uiPriority w:val="99"/>
    <w:unhideWhenUsed/>
    <w:pPr>
      <w:tabs>
        <w:tab w:val="center" w:pos="4677"/>
        <w:tab w:val="right" w:pos="9355"/>
      </w:tabs>
      <w:spacing w:after="0" w:line="240" w:lineRule="auto"/>
    </w:pPr>
  </w:style>
  <w:style w:type="character" w:customStyle="1" w:styleId="af9">
    <w:name w:val="Верхний колонтитул Знак"/>
    <w:basedOn w:val="a0"/>
    <w:link w:val="af8"/>
    <w:uiPriority w:val="99"/>
  </w:style>
  <w:style w:type="paragraph" w:styleId="afa">
    <w:name w:val="footer"/>
    <w:basedOn w:val="a"/>
    <w:link w:val="afb"/>
    <w:uiPriority w:val="99"/>
    <w:unhideWhenUsed/>
    <w:pPr>
      <w:tabs>
        <w:tab w:val="center" w:pos="4677"/>
        <w:tab w:val="right" w:pos="9355"/>
      </w:tabs>
      <w:spacing w:after="0" w:line="240" w:lineRule="auto"/>
    </w:pPr>
  </w:style>
  <w:style w:type="character" w:customStyle="1" w:styleId="afb">
    <w:name w:val="Нижний колонтитул Знак"/>
    <w:basedOn w:val="a0"/>
    <w:link w:val="afa"/>
    <w:uiPriority w:val="99"/>
  </w:style>
  <w:style w:type="table" w:styleId="afc">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d">
    <w:name w:val="List Paragraph"/>
    <w:basedOn w:val="a"/>
    <w:uiPriority w:val="34"/>
    <w:qFormat/>
    <w:pPr>
      <w:ind w:left="720"/>
      <w:contextualSpacing/>
    </w:pPr>
  </w:style>
  <w:style w:type="paragraph" w:customStyle="1" w:styleId="Style10">
    <w:name w:val="Style10"/>
    <w:basedOn w:val="a"/>
    <w:uiPriority w:val="99"/>
    <w:pPr>
      <w:widowControl w:val="0"/>
      <w:spacing w:after="0"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Pr>
      <w:sz w:val="16"/>
      <w:szCs w:val="16"/>
    </w:rPr>
  </w:style>
  <w:style w:type="paragraph" w:styleId="aff">
    <w:name w:val="annotation text"/>
    <w:basedOn w:val="a"/>
    <w:link w:val="aff0"/>
    <w:uiPriority w:val="99"/>
    <w:semiHidden/>
    <w:unhideWhenUsed/>
    <w:pPr>
      <w:spacing w:line="240" w:lineRule="auto"/>
    </w:pPr>
    <w:rPr>
      <w:sz w:val="20"/>
      <w:szCs w:val="20"/>
    </w:rPr>
  </w:style>
  <w:style w:type="character" w:customStyle="1" w:styleId="aff0">
    <w:name w:val="Текст примечания Знак"/>
    <w:basedOn w:val="a0"/>
    <w:link w:val="aff"/>
    <w:uiPriority w:val="99"/>
    <w:semiHidden/>
    <w:rPr>
      <w:sz w:val="20"/>
      <w:szCs w:val="20"/>
    </w:rPr>
  </w:style>
  <w:style w:type="paragraph" w:styleId="aff1">
    <w:name w:val="annotation subject"/>
    <w:basedOn w:val="aff"/>
    <w:next w:val="aff"/>
    <w:link w:val="aff2"/>
    <w:uiPriority w:val="99"/>
    <w:semiHidden/>
    <w:unhideWhenUsed/>
    <w:rPr>
      <w:b/>
      <w:bCs/>
    </w:rPr>
  </w:style>
  <w:style w:type="character" w:customStyle="1" w:styleId="aff2">
    <w:name w:val="Тема примечания Знак"/>
    <w:basedOn w:val="aff0"/>
    <w:link w:val="aff1"/>
    <w:uiPriority w:val="99"/>
    <w:semiHidden/>
    <w:rPr>
      <w:b/>
      <w:bCs/>
      <w:sz w:val="20"/>
      <w:szCs w:val="20"/>
    </w:rPr>
  </w:style>
  <w:style w:type="paragraph" w:styleId="aff3">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4">
    <w:name w:val="Hyperlink"/>
    <w:basedOn w:val="a0"/>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886042">
      <w:bodyDiv w:val="1"/>
      <w:marLeft w:val="0"/>
      <w:marRight w:val="0"/>
      <w:marTop w:val="0"/>
      <w:marBottom w:val="0"/>
      <w:divBdr>
        <w:top w:val="none" w:sz="0" w:space="0" w:color="auto"/>
        <w:left w:val="none" w:sz="0" w:space="0" w:color="auto"/>
        <w:bottom w:val="none" w:sz="0" w:space="0" w:color="auto"/>
        <w:right w:val="none" w:sz="0" w:space="0" w:color="auto"/>
      </w:divBdr>
    </w:div>
    <w:div w:id="790592432">
      <w:bodyDiv w:val="1"/>
      <w:marLeft w:val="0"/>
      <w:marRight w:val="0"/>
      <w:marTop w:val="0"/>
      <w:marBottom w:val="0"/>
      <w:divBdr>
        <w:top w:val="none" w:sz="0" w:space="0" w:color="auto"/>
        <w:left w:val="none" w:sz="0" w:space="0" w:color="auto"/>
        <w:bottom w:val="none" w:sz="0" w:space="0" w:color="auto"/>
        <w:right w:val="none" w:sz="0" w:space="0" w:color="auto"/>
      </w:divBdr>
    </w:div>
    <w:div w:id="990910253">
      <w:bodyDiv w:val="1"/>
      <w:marLeft w:val="0"/>
      <w:marRight w:val="0"/>
      <w:marTop w:val="0"/>
      <w:marBottom w:val="0"/>
      <w:divBdr>
        <w:top w:val="none" w:sz="0" w:space="0" w:color="auto"/>
        <w:left w:val="none" w:sz="0" w:space="0" w:color="auto"/>
        <w:bottom w:val="none" w:sz="0" w:space="0" w:color="auto"/>
        <w:right w:val="none" w:sz="0" w:space="0" w:color="auto"/>
      </w:divBdr>
    </w:div>
    <w:div w:id="1433010241">
      <w:bodyDiv w:val="1"/>
      <w:marLeft w:val="0"/>
      <w:marRight w:val="0"/>
      <w:marTop w:val="0"/>
      <w:marBottom w:val="0"/>
      <w:divBdr>
        <w:top w:val="none" w:sz="0" w:space="0" w:color="auto"/>
        <w:left w:val="none" w:sz="0" w:space="0" w:color="auto"/>
        <w:bottom w:val="none" w:sz="0" w:space="0" w:color="auto"/>
        <w:right w:val="none" w:sz="0" w:space="0" w:color="auto"/>
      </w:divBdr>
    </w:div>
    <w:div w:id="1543403112">
      <w:bodyDiv w:val="1"/>
      <w:marLeft w:val="0"/>
      <w:marRight w:val="0"/>
      <w:marTop w:val="0"/>
      <w:marBottom w:val="0"/>
      <w:divBdr>
        <w:top w:val="none" w:sz="0" w:space="0" w:color="auto"/>
        <w:left w:val="none" w:sz="0" w:space="0" w:color="auto"/>
        <w:bottom w:val="none" w:sz="0" w:space="0" w:color="auto"/>
        <w:right w:val="none" w:sz="0" w:space="0" w:color="auto"/>
      </w:divBdr>
    </w:div>
    <w:div w:id="1762098874">
      <w:bodyDiv w:val="1"/>
      <w:marLeft w:val="0"/>
      <w:marRight w:val="0"/>
      <w:marTop w:val="0"/>
      <w:marBottom w:val="0"/>
      <w:divBdr>
        <w:top w:val="none" w:sz="0" w:space="0" w:color="auto"/>
        <w:left w:val="none" w:sz="0" w:space="0" w:color="auto"/>
        <w:bottom w:val="none" w:sz="0" w:space="0" w:color="auto"/>
        <w:right w:val="none" w:sz="0" w:space="0" w:color="auto"/>
      </w:divBdr>
    </w:div>
    <w:div w:id="196083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RLAW926&amp;n=304800&amp;dst=100221&amp;field=134&amp;date=27.08.202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62891&amp;dst=100056&amp;field=134&amp;date=03.05.202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C54D03F3E61BA041C952DA0515FE4C725CE1EBFE965470B0BCFDFE242726984BA7F74BC38CEA376AB236AC14CFED4782F94719163E5TAVDH"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ogin.consultant.ru/link/?req=doc&amp;base=RLAW926&amp;n=304800&amp;dst=100201&amp;field=134&amp;date=27.08.2024" TargetMode="External"/><Relationship Id="rId4" Type="http://schemas.openxmlformats.org/officeDocument/2006/relationships/settings" Target="settings.xml"/><Relationship Id="rId9" Type="http://schemas.openxmlformats.org/officeDocument/2006/relationships/hyperlink" Target="consultantplus://offline/ref=9828C5D79E2A23CE95A8C72A3B12E6B81EFA4119929A9AEB8F4063A83AEB1CFE9B6F6AF4C02DA11C8DEF20A867K" TargetMode="External"/><Relationship Id="rId14" Type="http://schemas.openxmlformats.org/officeDocument/2006/relationships/hyperlink" Target="https://login.consultant.ru/link/?req=doc&amp;base=RLAW926&amp;n=304800&amp;dst=100222&amp;field=134&amp;date=27.08.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E0BA6-6FC8-49DB-8D87-0BC0072EF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7134</Words>
  <Characters>40670</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Красноперова Дарья Александровна</cp:lastModifiedBy>
  <cp:revision>6</cp:revision>
  <cp:lastPrinted>2025-11-21T09:06:00Z</cp:lastPrinted>
  <dcterms:created xsi:type="dcterms:W3CDTF">2025-11-25T04:19:00Z</dcterms:created>
  <dcterms:modified xsi:type="dcterms:W3CDTF">2025-11-28T07:10:00Z</dcterms:modified>
</cp:coreProperties>
</file>